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D6E86" w14:textId="77777777" w:rsidR="006F1235" w:rsidRDefault="007C2AB1">
      <w:pPr>
        <w:pStyle w:val="Heading"/>
        <w:spacing w:before="160" w:after="0" w:line="432" w:lineRule="auto"/>
        <w:ind w:left="1040" w:hanging="360"/>
        <w:jc w:val="center"/>
        <w:rPr>
          <w:b/>
          <w:bCs/>
          <w:sz w:val="24"/>
          <w:szCs w:val="24"/>
        </w:rPr>
      </w:pPr>
      <w:bookmarkStart w:id="0" w:name="_headingh.gjdgxs"/>
      <w:bookmarkEnd w:id="0"/>
      <w:r>
        <w:rPr>
          <w:b/>
          <w:bCs/>
          <w:sz w:val="24"/>
          <w:szCs w:val="24"/>
        </w:rPr>
        <w:t>A</w:t>
      </w:r>
      <w:r>
        <w:rPr>
          <w:b/>
          <w:bCs/>
          <w:sz w:val="24"/>
          <w:szCs w:val="24"/>
        </w:rPr>
        <w:t xml:space="preserve">N ORDINANCE ADOPTING OFF-STREET PARKING REGULATIONS </w:t>
      </w:r>
    </w:p>
    <w:p w14:paraId="22E5C81F" w14:textId="77777777" w:rsidR="006F1235" w:rsidRDefault="007C2AB1">
      <w:pPr>
        <w:pStyle w:val="Heading"/>
        <w:spacing w:before="0" w:after="160" w:line="432" w:lineRule="auto"/>
        <w:ind w:left="1040" w:hanging="360"/>
        <w:jc w:val="center"/>
        <w:rPr>
          <w:b/>
          <w:bCs/>
          <w:sz w:val="24"/>
          <w:szCs w:val="24"/>
        </w:rPr>
      </w:pPr>
      <w:bookmarkStart w:id="1" w:name="_headingh.30j0zll"/>
      <w:bookmarkEnd w:id="1"/>
      <w:r>
        <w:rPr>
          <w:b/>
          <w:bCs/>
          <w:sz w:val="24"/>
          <w:szCs w:val="24"/>
        </w:rPr>
        <w:t xml:space="preserve">TOWN OF BLUFF ORDINANCE #2021-9-11      </w:t>
      </w:r>
    </w:p>
    <w:p w14:paraId="643B2500" w14:textId="77777777" w:rsidR="006F1235" w:rsidRDefault="006F1235">
      <w:pPr>
        <w:pStyle w:val="Body"/>
        <w:rPr>
          <w:sz w:val="24"/>
          <w:szCs w:val="24"/>
        </w:rPr>
      </w:pPr>
    </w:p>
    <w:p w14:paraId="4C0765BD" w14:textId="77777777" w:rsidR="006F1235" w:rsidRDefault="007C2AB1">
      <w:pPr>
        <w:pStyle w:val="Body"/>
        <w:widowControl w:val="0"/>
        <w:jc w:val="center"/>
        <w:rPr>
          <w:b/>
          <w:bCs/>
          <w:sz w:val="24"/>
          <w:szCs w:val="24"/>
        </w:rPr>
      </w:pPr>
      <w:r>
        <w:rPr>
          <w:b/>
          <w:bCs/>
          <w:sz w:val="24"/>
          <w:szCs w:val="24"/>
        </w:rPr>
        <w:t xml:space="preserve">OFF-STREET PARKING REGULATIONS </w:t>
      </w:r>
    </w:p>
    <w:p w14:paraId="52D6DD59" w14:textId="77777777" w:rsidR="006F1235" w:rsidRDefault="006F1235">
      <w:pPr>
        <w:pStyle w:val="Body"/>
        <w:widowControl w:val="0"/>
        <w:rPr>
          <w:b/>
          <w:bCs/>
          <w:sz w:val="24"/>
          <w:szCs w:val="24"/>
        </w:rPr>
      </w:pPr>
    </w:p>
    <w:p w14:paraId="17F6896F" w14:textId="77777777" w:rsidR="006F1235" w:rsidRDefault="007C2AB1">
      <w:pPr>
        <w:pStyle w:val="Body"/>
        <w:widowControl w:val="0"/>
        <w:rPr>
          <w:b/>
          <w:bCs/>
          <w:sz w:val="24"/>
          <w:szCs w:val="24"/>
        </w:rPr>
      </w:pPr>
      <w:r>
        <w:rPr>
          <w:b/>
          <w:bCs/>
          <w:sz w:val="24"/>
          <w:szCs w:val="24"/>
        </w:rPr>
        <w:t>SECTIONS:</w:t>
      </w:r>
    </w:p>
    <w:p w14:paraId="68032297" w14:textId="77777777" w:rsidR="006F1235" w:rsidRDefault="007C2AB1">
      <w:pPr>
        <w:pStyle w:val="Body"/>
        <w:widowControl w:val="0"/>
        <w:rPr>
          <w:b/>
          <w:bCs/>
          <w:sz w:val="24"/>
          <w:szCs w:val="24"/>
        </w:rPr>
      </w:pPr>
      <w:r>
        <w:rPr>
          <w:b/>
          <w:bCs/>
          <w:sz w:val="24"/>
          <w:szCs w:val="24"/>
        </w:rPr>
        <w:t>(Table of Contents)</w:t>
      </w:r>
    </w:p>
    <w:p w14:paraId="5B52EEB1" w14:textId="77777777" w:rsidR="006F1235" w:rsidRDefault="006F1235">
      <w:pPr>
        <w:pStyle w:val="Body"/>
        <w:widowControl w:val="0"/>
        <w:rPr>
          <w:b/>
          <w:bCs/>
          <w:sz w:val="24"/>
          <w:szCs w:val="24"/>
        </w:rPr>
      </w:pPr>
    </w:p>
    <w:p w14:paraId="179BF576" w14:textId="77777777" w:rsidR="006F1235" w:rsidRDefault="007C2AB1">
      <w:pPr>
        <w:pStyle w:val="Body"/>
        <w:widowControl w:val="0"/>
        <w:rPr>
          <w:b/>
          <w:bCs/>
          <w:sz w:val="24"/>
          <w:szCs w:val="24"/>
        </w:rPr>
      </w:pPr>
      <w:r>
        <w:rPr>
          <w:b/>
          <w:bCs/>
          <w:sz w:val="24"/>
          <w:szCs w:val="24"/>
        </w:rPr>
        <w:t>X.X.010 Purpose.</w:t>
      </w:r>
    </w:p>
    <w:p w14:paraId="55247EB1" w14:textId="77777777" w:rsidR="006F1235" w:rsidRDefault="006F1235">
      <w:pPr>
        <w:pStyle w:val="Body"/>
        <w:widowControl w:val="0"/>
        <w:rPr>
          <w:b/>
          <w:bCs/>
          <w:sz w:val="24"/>
          <w:szCs w:val="24"/>
        </w:rPr>
      </w:pPr>
    </w:p>
    <w:p w14:paraId="741D296F" w14:textId="77777777" w:rsidR="006F1235" w:rsidRDefault="007C2AB1">
      <w:pPr>
        <w:pStyle w:val="Body"/>
        <w:widowControl w:val="0"/>
        <w:rPr>
          <w:sz w:val="24"/>
          <w:szCs w:val="24"/>
        </w:rPr>
      </w:pPr>
      <w:r>
        <w:rPr>
          <w:sz w:val="24"/>
          <w:szCs w:val="24"/>
        </w:rPr>
        <w:t xml:space="preserve">The following describes the intent and purpose of this ordinance: </w:t>
      </w:r>
    </w:p>
    <w:p w14:paraId="1DCB7F10" w14:textId="77777777" w:rsidR="006F1235" w:rsidRDefault="006F1235">
      <w:pPr>
        <w:pStyle w:val="Body"/>
        <w:widowControl w:val="0"/>
        <w:rPr>
          <w:sz w:val="24"/>
          <w:szCs w:val="24"/>
        </w:rPr>
      </w:pPr>
    </w:p>
    <w:p w14:paraId="22D6467B" w14:textId="77777777" w:rsidR="006F1235" w:rsidRDefault="007C2AB1">
      <w:pPr>
        <w:pStyle w:val="Body"/>
        <w:numPr>
          <w:ilvl w:val="0"/>
          <w:numId w:val="2"/>
        </w:numPr>
        <w:rPr>
          <w:sz w:val="24"/>
          <w:szCs w:val="24"/>
        </w:rPr>
      </w:pPr>
      <w:r>
        <w:rPr>
          <w:sz w:val="24"/>
          <w:szCs w:val="24"/>
        </w:rPr>
        <w:t xml:space="preserve">The Town </w:t>
      </w:r>
      <w:r>
        <w:rPr>
          <w:sz w:val="24"/>
          <w:szCs w:val="24"/>
        </w:rPr>
        <w:t>of Bluff recognizes the benefit of providing safe and accessible parking;</w:t>
      </w:r>
    </w:p>
    <w:p w14:paraId="115AA2F8" w14:textId="77777777" w:rsidR="006F1235" w:rsidRDefault="007C2AB1">
      <w:pPr>
        <w:pStyle w:val="Body"/>
        <w:numPr>
          <w:ilvl w:val="0"/>
          <w:numId w:val="2"/>
        </w:numPr>
        <w:rPr>
          <w:sz w:val="24"/>
          <w:szCs w:val="24"/>
        </w:rPr>
      </w:pPr>
      <w:r>
        <w:rPr>
          <w:sz w:val="24"/>
          <w:szCs w:val="24"/>
        </w:rPr>
        <w:t>The Town of Bluff wishes to respond to real and potential impacts of on and off-street parking and pedestrian access in the community;</w:t>
      </w:r>
    </w:p>
    <w:p w14:paraId="5D2AC61B" w14:textId="77777777" w:rsidR="006F1235" w:rsidRDefault="007C2AB1">
      <w:pPr>
        <w:pStyle w:val="Body"/>
        <w:numPr>
          <w:ilvl w:val="0"/>
          <w:numId w:val="2"/>
        </w:numPr>
        <w:rPr>
          <w:sz w:val="24"/>
          <w:szCs w:val="24"/>
        </w:rPr>
      </w:pPr>
      <w:r>
        <w:rPr>
          <w:sz w:val="24"/>
          <w:szCs w:val="24"/>
        </w:rPr>
        <w:t>The Town of Bluff seeks to create rules and reg</w:t>
      </w:r>
      <w:r>
        <w:rPr>
          <w:sz w:val="24"/>
          <w:szCs w:val="24"/>
        </w:rPr>
        <w:t>ulations that mitigate nuisances on the surrounding neighborhoods and businesses;</w:t>
      </w:r>
    </w:p>
    <w:p w14:paraId="4CFED49F" w14:textId="77777777" w:rsidR="006F1235" w:rsidRDefault="007C2AB1">
      <w:pPr>
        <w:pStyle w:val="Body"/>
        <w:numPr>
          <w:ilvl w:val="0"/>
          <w:numId w:val="2"/>
        </w:numPr>
        <w:rPr>
          <w:sz w:val="24"/>
          <w:szCs w:val="24"/>
        </w:rPr>
      </w:pPr>
      <w:r>
        <w:rPr>
          <w:sz w:val="24"/>
          <w:szCs w:val="24"/>
        </w:rPr>
        <w:t>The Town of Bluff seeks to encourage compliance with safety standards that are commonly applied to parking in and out of the Right-of-Way.</w:t>
      </w:r>
    </w:p>
    <w:p w14:paraId="672FB74B" w14:textId="77777777" w:rsidR="006F1235" w:rsidRDefault="006F1235">
      <w:pPr>
        <w:pStyle w:val="Body"/>
        <w:widowControl w:val="0"/>
        <w:rPr>
          <w:b/>
          <w:bCs/>
          <w:sz w:val="24"/>
          <w:szCs w:val="24"/>
        </w:rPr>
      </w:pPr>
    </w:p>
    <w:p w14:paraId="2C97A8CA" w14:textId="77777777" w:rsidR="006F1235" w:rsidRDefault="006F1235">
      <w:pPr>
        <w:pStyle w:val="Body"/>
        <w:widowControl w:val="0"/>
        <w:rPr>
          <w:b/>
          <w:bCs/>
          <w:sz w:val="24"/>
          <w:szCs w:val="24"/>
        </w:rPr>
      </w:pPr>
    </w:p>
    <w:p w14:paraId="5133207A" w14:textId="77777777" w:rsidR="006F1235" w:rsidRDefault="007C2AB1">
      <w:pPr>
        <w:pStyle w:val="Body"/>
        <w:widowControl w:val="0"/>
        <w:rPr>
          <w:b/>
          <w:bCs/>
          <w:sz w:val="24"/>
          <w:szCs w:val="24"/>
        </w:rPr>
      </w:pPr>
      <w:r>
        <w:rPr>
          <w:b/>
          <w:bCs/>
          <w:sz w:val="24"/>
          <w:szCs w:val="24"/>
        </w:rPr>
        <w:t>X.X.030 SCOPE AND APPLICABILITY.</w:t>
      </w:r>
    </w:p>
    <w:p w14:paraId="3171D305" w14:textId="77777777" w:rsidR="006F1235" w:rsidRDefault="007C2AB1">
      <w:pPr>
        <w:pStyle w:val="Body"/>
        <w:numPr>
          <w:ilvl w:val="0"/>
          <w:numId w:val="4"/>
        </w:numPr>
        <w:rPr>
          <w:sz w:val="24"/>
          <w:szCs w:val="24"/>
        </w:rPr>
      </w:pPr>
      <w:r>
        <w:rPr>
          <w:sz w:val="24"/>
          <w:szCs w:val="24"/>
        </w:rPr>
        <w:t>Off-Street Parking in the Public Right of Way</w:t>
      </w:r>
    </w:p>
    <w:p w14:paraId="76B93377" w14:textId="77777777" w:rsidR="006F1235" w:rsidRDefault="007C2AB1">
      <w:pPr>
        <w:pStyle w:val="Body"/>
        <w:numPr>
          <w:ilvl w:val="0"/>
          <w:numId w:val="6"/>
        </w:numPr>
        <w:rPr>
          <w:sz w:val="24"/>
          <w:szCs w:val="24"/>
        </w:rPr>
      </w:pPr>
      <w:r>
        <w:rPr>
          <w:sz w:val="24"/>
          <w:szCs w:val="24"/>
        </w:rPr>
        <w:t xml:space="preserve">Off-street parking shall </w:t>
      </w:r>
      <w:proofErr w:type="gramStart"/>
      <w:r>
        <w:rPr>
          <w:sz w:val="24"/>
          <w:szCs w:val="24"/>
        </w:rPr>
        <w:t>be in compliance with</w:t>
      </w:r>
      <w:proofErr w:type="gramEnd"/>
      <w:r>
        <w:rPr>
          <w:sz w:val="24"/>
          <w:szCs w:val="24"/>
        </w:rPr>
        <w:t xml:space="preserve"> this ordinance where a business or residence uses the public right of way for parking and where any building is erected, expanded, enlarged, converted, or increase</w:t>
      </w:r>
      <w:r>
        <w:rPr>
          <w:sz w:val="24"/>
          <w:szCs w:val="24"/>
        </w:rPr>
        <w:t>d in size or capacity.</w:t>
      </w:r>
    </w:p>
    <w:p w14:paraId="39F85577" w14:textId="77777777" w:rsidR="006F1235" w:rsidRDefault="006F1235">
      <w:pPr>
        <w:pStyle w:val="Body"/>
        <w:rPr>
          <w:sz w:val="24"/>
          <w:szCs w:val="24"/>
        </w:rPr>
      </w:pPr>
    </w:p>
    <w:p w14:paraId="06F38C2D" w14:textId="77777777" w:rsidR="006F1235" w:rsidRDefault="007C2AB1">
      <w:pPr>
        <w:pStyle w:val="Body"/>
        <w:numPr>
          <w:ilvl w:val="0"/>
          <w:numId w:val="7"/>
        </w:numPr>
        <w:rPr>
          <w:sz w:val="24"/>
          <w:szCs w:val="24"/>
        </w:rPr>
      </w:pPr>
      <w:r>
        <w:rPr>
          <w:sz w:val="24"/>
          <w:szCs w:val="24"/>
        </w:rPr>
        <w:t>Off-Street Parking</w:t>
      </w:r>
    </w:p>
    <w:p w14:paraId="48555AF0" w14:textId="77777777" w:rsidR="006F1235" w:rsidRDefault="007C2AB1">
      <w:pPr>
        <w:pStyle w:val="Body"/>
        <w:numPr>
          <w:ilvl w:val="0"/>
          <w:numId w:val="9"/>
        </w:numPr>
        <w:rPr>
          <w:sz w:val="24"/>
          <w:szCs w:val="24"/>
        </w:rPr>
      </w:pPr>
      <w:r>
        <w:rPr>
          <w:sz w:val="24"/>
          <w:szCs w:val="24"/>
        </w:rPr>
        <w:t xml:space="preserve">Off-street parking shall be provided in compliance with this ordinance where any building is erected, expanded, enlarged, converted, or increased or increased in size or capacity.   </w:t>
      </w:r>
    </w:p>
    <w:p w14:paraId="0D8E72B2" w14:textId="77777777" w:rsidR="006F1235" w:rsidRDefault="006F1235">
      <w:pPr>
        <w:pStyle w:val="Body"/>
        <w:rPr>
          <w:sz w:val="24"/>
          <w:szCs w:val="24"/>
        </w:rPr>
      </w:pPr>
    </w:p>
    <w:p w14:paraId="2CD2D169" w14:textId="77777777" w:rsidR="006F1235" w:rsidRDefault="007C2AB1">
      <w:pPr>
        <w:pStyle w:val="Body"/>
        <w:numPr>
          <w:ilvl w:val="0"/>
          <w:numId w:val="10"/>
        </w:numPr>
        <w:rPr>
          <w:sz w:val="24"/>
          <w:szCs w:val="24"/>
        </w:rPr>
      </w:pPr>
      <w:r>
        <w:rPr>
          <w:sz w:val="24"/>
          <w:szCs w:val="24"/>
        </w:rPr>
        <w:t xml:space="preserve">This ordinance applies to all zones as specified.                     </w:t>
      </w:r>
    </w:p>
    <w:p w14:paraId="2EB86C35" w14:textId="77777777" w:rsidR="006F1235" w:rsidRDefault="006F1235">
      <w:pPr>
        <w:pStyle w:val="Body"/>
        <w:rPr>
          <w:sz w:val="24"/>
          <w:szCs w:val="24"/>
        </w:rPr>
      </w:pPr>
    </w:p>
    <w:p w14:paraId="741BF688" w14:textId="77777777" w:rsidR="006F1235" w:rsidRDefault="007C2AB1">
      <w:pPr>
        <w:pStyle w:val="Body"/>
        <w:widowControl w:val="0"/>
        <w:rPr>
          <w:sz w:val="24"/>
          <w:szCs w:val="24"/>
        </w:rPr>
      </w:pPr>
      <w:proofErr w:type="gramStart"/>
      <w:r>
        <w:rPr>
          <w:b/>
          <w:bCs/>
          <w:sz w:val="24"/>
          <w:szCs w:val="24"/>
        </w:rPr>
        <w:t>X.X.050  CONDITIONS</w:t>
      </w:r>
      <w:proofErr w:type="gramEnd"/>
      <w:r>
        <w:rPr>
          <w:b/>
          <w:bCs/>
          <w:sz w:val="24"/>
          <w:szCs w:val="24"/>
        </w:rPr>
        <w:t xml:space="preserve"> AND STANDARDS GENERALLY.</w:t>
      </w:r>
    </w:p>
    <w:p w14:paraId="6FCDB1F8" w14:textId="77777777" w:rsidR="006F1235" w:rsidRDefault="006F1235">
      <w:pPr>
        <w:pStyle w:val="Body"/>
        <w:rPr>
          <w:sz w:val="24"/>
          <w:szCs w:val="24"/>
        </w:rPr>
      </w:pPr>
    </w:p>
    <w:p w14:paraId="41316CF5" w14:textId="77777777" w:rsidR="006F1235" w:rsidRDefault="007C2AB1">
      <w:pPr>
        <w:pStyle w:val="Body"/>
        <w:numPr>
          <w:ilvl w:val="0"/>
          <w:numId w:val="12"/>
        </w:numPr>
        <w:rPr>
          <w:sz w:val="24"/>
          <w:szCs w:val="24"/>
        </w:rPr>
      </w:pPr>
      <w:r>
        <w:rPr>
          <w:sz w:val="24"/>
          <w:szCs w:val="24"/>
        </w:rPr>
        <w:lastRenderedPageBreak/>
        <w:t>Required Number of Parking Spaces</w:t>
      </w:r>
    </w:p>
    <w:p w14:paraId="202DC235" w14:textId="77777777" w:rsidR="006F1235" w:rsidRDefault="006F1235">
      <w:pPr>
        <w:pStyle w:val="Body"/>
        <w:rPr>
          <w:sz w:val="24"/>
          <w:szCs w:val="24"/>
        </w:rPr>
      </w:pPr>
    </w:p>
    <w:tbl>
      <w:tblPr>
        <w:tblW w:w="936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80"/>
        <w:gridCol w:w="4680"/>
      </w:tblGrid>
      <w:tr w:rsidR="006F1235" w14:paraId="60CE7F06" w14:textId="77777777">
        <w:trPr>
          <w:trHeight w:val="292"/>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6801E82" w14:textId="77777777" w:rsidR="006F1235" w:rsidRDefault="007C2AB1">
            <w:pPr>
              <w:pStyle w:val="Body"/>
              <w:widowControl w:val="0"/>
              <w:spacing w:line="240" w:lineRule="auto"/>
            </w:pPr>
            <w:r>
              <w:rPr>
                <w:sz w:val="24"/>
                <w:szCs w:val="24"/>
              </w:rPr>
              <w:t>Type</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1F1DFE" w14:textId="77777777" w:rsidR="006F1235" w:rsidRDefault="007C2AB1">
            <w:pPr>
              <w:pStyle w:val="Body"/>
              <w:widowControl w:val="0"/>
              <w:spacing w:line="240" w:lineRule="auto"/>
            </w:pPr>
            <w:r>
              <w:rPr>
                <w:sz w:val="24"/>
                <w:szCs w:val="24"/>
              </w:rPr>
              <w:t># of Parking Spaces</w:t>
            </w:r>
          </w:p>
        </w:tc>
      </w:tr>
      <w:tr w:rsidR="006F1235" w14:paraId="4D70F368" w14:textId="77777777">
        <w:trPr>
          <w:trHeight w:val="292"/>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EBFCA4" w14:textId="77777777" w:rsidR="006F1235" w:rsidRDefault="007C2AB1">
            <w:pPr>
              <w:pStyle w:val="Body"/>
              <w:widowControl w:val="0"/>
              <w:spacing w:line="240" w:lineRule="auto"/>
            </w:pPr>
            <w:r>
              <w:rPr>
                <w:sz w:val="24"/>
                <w:szCs w:val="24"/>
              </w:rPr>
              <w:t>Meeting Place</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4481C43" w14:textId="77777777" w:rsidR="006F1235" w:rsidRDefault="007C2AB1">
            <w:pPr>
              <w:pStyle w:val="Body"/>
              <w:widowControl w:val="0"/>
              <w:spacing w:line="240" w:lineRule="auto"/>
            </w:pPr>
            <w:r>
              <w:rPr>
                <w:sz w:val="24"/>
                <w:szCs w:val="24"/>
              </w:rPr>
              <w:t xml:space="preserve">1 per 300 gross building </w:t>
            </w:r>
            <w:proofErr w:type="spellStart"/>
            <w:r>
              <w:rPr>
                <w:sz w:val="24"/>
                <w:szCs w:val="24"/>
              </w:rPr>
              <w:t>sq</w:t>
            </w:r>
            <w:proofErr w:type="spellEnd"/>
            <w:r>
              <w:rPr>
                <w:sz w:val="24"/>
                <w:szCs w:val="24"/>
              </w:rPr>
              <w:t xml:space="preserve"> ft</w:t>
            </w:r>
          </w:p>
        </w:tc>
      </w:tr>
      <w:tr w:rsidR="006F1235" w14:paraId="39782EA3" w14:textId="77777777">
        <w:trPr>
          <w:trHeight w:val="292"/>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136B80C" w14:textId="77777777" w:rsidR="006F1235" w:rsidRDefault="007C2AB1">
            <w:pPr>
              <w:pStyle w:val="Body"/>
              <w:widowControl w:val="0"/>
              <w:spacing w:line="240" w:lineRule="auto"/>
            </w:pPr>
            <w:r>
              <w:rPr>
                <w:sz w:val="24"/>
                <w:szCs w:val="24"/>
              </w:rPr>
              <w:t>Dwelling Unit</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B3F60FA" w14:textId="77777777" w:rsidR="006F1235" w:rsidRDefault="007C2AB1">
            <w:pPr>
              <w:pStyle w:val="Body"/>
              <w:widowControl w:val="0"/>
              <w:spacing w:line="240" w:lineRule="auto"/>
            </w:pPr>
            <w:r>
              <w:rPr>
                <w:sz w:val="24"/>
                <w:szCs w:val="24"/>
              </w:rPr>
              <w:t xml:space="preserve">1 per dwelling </w:t>
            </w:r>
            <w:r>
              <w:rPr>
                <w:sz w:val="24"/>
                <w:szCs w:val="24"/>
              </w:rPr>
              <w:t>unit</w:t>
            </w:r>
          </w:p>
        </w:tc>
      </w:tr>
      <w:tr w:rsidR="006F1235" w14:paraId="2902AF95" w14:textId="77777777">
        <w:trPr>
          <w:trHeight w:val="292"/>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2A2040F" w14:textId="77777777" w:rsidR="006F1235" w:rsidRDefault="007C2AB1">
            <w:pPr>
              <w:pStyle w:val="Body"/>
              <w:widowControl w:val="0"/>
              <w:spacing w:line="240" w:lineRule="auto"/>
            </w:pPr>
            <w:r>
              <w:rPr>
                <w:sz w:val="24"/>
                <w:szCs w:val="24"/>
              </w:rPr>
              <w:t>Accessory Dwelling Unit</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C8297B4" w14:textId="77777777" w:rsidR="006F1235" w:rsidRDefault="007C2AB1">
            <w:pPr>
              <w:pStyle w:val="Body"/>
              <w:widowControl w:val="0"/>
              <w:spacing w:line="240" w:lineRule="auto"/>
            </w:pPr>
            <w:r>
              <w:rPr>
                <w:sz w:val="24"/>
                <w:szCs w:val="24"/>
              </w:rPr>
              <w:t>1 per bedroom</w:t>
            </w:r>
          </w:p>
        </w:tc>
      </w:tr>
      <w:tr w:rsidR="006F1235" w14:paraId="55575E67" w14:textId="77777777">
        <w:trPr>
          <w:trHeight w:val="292"/>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7169CC7" w14:textId="77777777" w:rsidR="006F1235" w:rsidRDefault="007C2AB1">
            <w:pPr>
              <w:pStyle w:val="Body"/>
              <w:widowControl w:val="0"/>
              <w:spacing w:line="240" w:lineRule="auto"/>
            </w:pPr>
            <w:r>
              <w:rPr>
                <w:sz w:val="24"/>
                <w:szCs w:val="24"/>
              </w:rPr>
              <w:t>Health club</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895A3A" w14:textId="77777777" w:rsidR="006F1235" w:rsidRDefault="007C2AB1">
            <w:pPr>
              <w:pStyle w:val="Body"/>
              <w:widowControl w:val="0"/>
              <w:spacing w:line="240" w:lineRule="auto"/>
            </w:pPr>
            <w:r>
              <w:rPr>
                <w:sz w:val="24"/>
                <w:szCs w:val="24"/>
              </w:rPr>
              <w:t xml:space="preserve">1 per 100 gross building </w:t>
            </w:r>
            <w:proofErr w:type="spellStart"/>
            <w:r>
              <w:rPr>
                <w:sz w:val="24"/>
                <w:szCs w:val="24"/>
              </w:rPr>
              <w:t>sq</w:t>
            </w:r>
            <w:proofErr w:type="spellEnd"/>
            <w:r>
              <w:rPr>
                <w:sz w:val="24"/>
                <w:szCs w:val="24"/>
              </w:rPr>
              <w:t xml:space="preserve"> ft</w:t>
            </w:r>
          </w:p>
        </w:tc>
      </w:tr>
      <w:tr w:rsidR="006F1235" w14:paraId="0AC27ECB" w14:textId="77777777">
        <w:trPr>
          <w:trHeight w:val="292"/>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3CD6E83" w14:textId="77777777" w:rsidR="006F1235" w:rsidRDefault="007C2AB1">
            <w:pPr>
              <w:pStyle w:val="Body"/>
              <w:widowControl w:val="0"/>
              <w:spacing w:line="240" w:lineRule="auto"/>
            </w:pPr>
            <w:r>
              <w:rPr>
                <w:sz w:val="24"/>
                <w:szCs w:val="24"/>
              </w:rPr>
              <w:t>Hotel/motel</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1549F1" w14:textId="77777777" w:rsidR="006F1235" w:rsidRDefault="007C2AB1">
            <w:pPr>
              <w:pStyle w:val="Body"/>
              <w:widowControl w:val="0"/>
              <w:spacing w:line="240" w:lineRule="auto"/>
            </w:pPr>
            <w:r>
              <w:rPr>
                <w:sz w:val="24"/>
                <w:szCs w:val="24"/>
              </w:rPr>
              <w:t>1 per sleeping unit</w:t>
            </w:r>
          </w:p>
        </w:tc>
      </w:tr>
      <w:tr w:rsidR="006F1235" w14:paraId="1D1DD00B" w14:textId="77777777">
        <w:trPr>
          <w:trHeight w:val="292"/>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86D5DC" w14:textId="77777777" w:rsidR="006F1235" w:rsidRDefault="007C2AB1">
            <w:pPr>
              <w:pStyle w:val="Body"/>
              <w:widowControl w:val="0"/>
              <w:spacing w:line="240" w:lineRule="auto"/>
            </w:pPr>
            <w:r>
              <w:rPr>
                <w:sz w:val="24"/>
                <w:szCs w:val="24"/>
              </w:rPr>
              <w:t>Industry</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C747E3" w14:textId="77777777" w:rsidR="006F1235" w:rsidRDefault="007C2AB1">
            <w:pPr>
              <w:pStyle w:val="Body"/>
              <w:widowControl w:val="0"/>
              <w:spacing w:line="240" w:lineRule="auto"/>
            </w:pPr>
            <w:r>
              <w:rPr>
                <w:sz w:val="24"/>
                <w:szCs w:val="24"/>
              </w:rPr>
              <w:t xml:space="preserve">1 per 500 building </w:t>
            </w:r>
            <w:proofErr w:type="spellStart"/>
            <w:r>
              <w:rPr>
                <w:sz w:val="24"/>
                <w:szCs w:val="24"/>
              </w:rPr>
              <w:t>sq</w:t>
            </w:r>
            <w:proofErr w:type="spellEnd"/>
            <w:r>
              <w:rPr>
                <w:sz w:val="24"/>
                <w:szCs w:val="24"/>
              </w:rPr>
              <w:t xml:space="preserve"> ft</w:t>
            </w:r>
          </w:p>
        </w:tc>
      </w:tr>
      <w:tr w:rsidR="006F1235" w14:paraId="706E72F4" w14:textId="77777777">
        <w:trPr>
          <w:trHeight w:val="292"/>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BC30426" w14:textId="77777777" w:rsidR="006F1235" w:rsidRDefault="007C2AB1">
            <w:pPr>
              <w:pStyle w:val="Body"/>
              <w:widowControl w:val="0"/>
              <w:spacing w:line="240" w:lineRule="auto"/>
            </w:pPr>
            <w:r>
              <w:rPr>
                <w:sz w:val="24"/>
                <w:szCs w:val="24"/>
              </w:rPr>
              <w:t>Medical office or facility</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82EA97" w14:textId="77777777" w:rsidR="006F1235" w:rsidRDefault="007C2AB1">
            <w:pPr>
              <w:pStyle w:val="Body"/>
              <w:widowControl w:val="0"/>
              <w:spacing w:line="240" w:lineRule="auto"/>
            </w:pPr>
            <w:r>
              <w:rPr>
                <w:sz w:val="24"/>
                <w:szCs w:val="24"/>
              </w:rPr>
              <w:t xml:space="preserve">1 per 200 building </w:t>
            </w:r>
            <w:proofErr w:type="spellStart"/>
            <w:r>
              <w:rPr>
                <w:sz w:val="24"/>
                <w:szCs w:val="24"/>
              </w:rPr>
              <w:t>sq</w:t>
            </w:r>
            <w:proofErr w:type="spellEnd"/>
            <w:r>
              <w:rPr>
                <w:sz w:val="24"/>
                <w:szCs w:val="24"/>
              </w:rPr>
              <w:t xml:space="preserve"> ft</w:t>
            </w:r>
          </w:p>
        </w:tc>
      </w:tr>
      <w:tr w:rsidR="006F1235" w14:paraId="4BB600B7" w14:textId="77777777">
        <w:trPr>
          <w:trHeight w:val="292"/>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3CDB26" w14:textId="77777777" w:rsidR="006F1235" w:rsidRDefault="007C2AB1">
            <w:pPr>
              <w:pStyle w:val="Body"/>
              <w:widowControl w:val="0"/>
              <w:spacing w:line="240" w:lineRule="auto"/>
            </w:pPr>
            <w:r>
              <w:rPr>
                <w:sz w:val="24"/>
                <w:szCs w:val="24"/>
              </w:rPr>
              <w:t>Office</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1B018D9" w14:textId="77777777" w:rsidR="006F1235" w:rsidRDefault="007C2AB1">
            <w:pPr>
              <w:pStyle w:val="Body"/>
              <w:widowControl w:val="0"/>
              <w:spacing w:line="240" w:lineRule="auto"/>
            </w:pPr>
            <w:r>
              <w:rPr>
                <w:sz w:val="24"/>
                <w:szCs w:val="24"/>
              </w:rPr>
              <w:t xml:space="preserve">1 per 300 gross building </w:t>
            </w:r>
            <w:proofErr w:type="spellStart"/>
            <w:r>
              <w:rPr>
                <w:sz w:val="24"/>
                <w:szCs w:val="24"/>
              </w:rPr>
              <w:t>sq</w:t>
            </w:r>
            <w:proofErr w:type="spellEnd"/>
            <w:r>
              <w:rPr>
                <w:sz w:val="24"/>
                <w:szCs w:val="24"/>
              </w:rPr>
              <w:t xml:space="preserve"> ft</w:t>
            </w:r>
          </w:p>
        </w:tc>
      </w:tr>
      <w:tr w:rsidR="006F1235" w14:paraId="0BDE418D" w14:textId="77777777">
        <w:trPr>
          <w:trHeight w:val="292"/>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0465C0D" w14:textId="77777777" w:rsidR="006F1235" w:rsidRDefault="007C2AB1">
            <w:pPr>
              <w:pStyle w:val="Body"/>
              <w:widowControl w:val="0"/>
              <w:spacing w:line="240" w:lineRule="auto"/>
            </w:pPr>
            <w:r>
              <w:rPr>
                <w:sz w:val="24"/>
                <w:szCs w:val="24"/>
              </w:rPr>
              <w:t>Restaurant</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4623F5" w14:textId="77777777" w:rsidR="006F1235" w:rsidRDefault="007C2AB1">
            <w:pPr>
              <w:pStyle w:val="Body"/>
              <w:widowControl w:val="0"/>
              <w:spacing w:line="240" w:lineRule="auto"/>
            </w:pPr>
            <w:r>
              <w:rPr>
                <w:sz w:val="24"/>
                <w:szCs w:val="24"/>
              </w:rPr>
              <w:t xml:space="preserve">1 per 100 gross building </w:t>
            </w:r>
            <w:proofErr w:type="spellStart"/>
            <w:r>
              <w:rPr>
                <w:sz w:val="24"/>
                <w:szCs w:val="24"/>
              </w:rPr>
              <w:t>sq</w:t>
            </w:r>
            <w:proofErr w:type="spellEnd"/>
            <w:r>
              <w:rPr>
                <w:sz w:val="24"/>
                <w:szCs w:val="24"/>
              </w:rPr>
              <w:t xml:space="preserve"> ft</w:t>
            </w:r>
          </w:p>
        </w:tc>
      </w:tr>
      <w:tr w:rsidR="006F1235" w14:paraId="7BA311C8" w14:textId="77777777">
        <w:trPr>
          <w:trHeight w:val="292"/>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8858600" w14:textId="77777777" w:rsidR="006F1235" w:rsidRDefault="007C2AB1">
            <w:pPr>
              <w:pStyle w:val="Body"/>
              <w:widowControl w:val="0"/>
              <w:spacing w:line="240" w:lineRule="auto"/>
            </w:pPr>
            <w:r>
              <w:rPr>
                <w:sz w:val="24"/>
                <w:szCs w:val="24"/>
              </w:rPr>
              <w:t>Retail</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572AEA6" w14:textId="77777777" w:rsidR="006F1235" w:rsidRDefault="007C2AB1">
            <w:pPr>
              <w:pStyle w:val="Body"/>
              <w:widowControl w:val="0"/>
              <w:spacing w:line="240" w:lineRule="auto"/>
            </w:pPr>
            <w:r>
              <w:rPr>
                <w:sz w:val="24"/>
                <w:szCs w:val="24"/>
              </w:rPr>
              <w:t xml:space="preserve">1 per 200 gross building </w:t>
            </w:r>
            <w:proofErr w:type="spellStart"/>
            <w:r>
              <w:rPr>
                <w:sz w:val="24"/>
                <w:szCs w:val="24"/>
              </w:rPr>
              <w:t>sq</w:t>
            </w:r>
            <w:proofErr w:type="spellEnd"/>
            <w:r>
              <w:rPr>
                <w:sz w:val="24"/>
                <w:szCs w:val="24"/>
              </w:rPr>
              <w:t xml:space="preserve"> ft</w:t>
            </w:r>
          </w:p>
        </w:tc>
      </w:tr>
      <w:tr w:rsidR="006F1235" w14:paraId="7F535F3B" w14:textId="77777777">
        <w:trPr>
          <w:trHeight w:val="572"/>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9EE330C" w14:textId="77777777" w:rsidR="006F1235" w:rsidRDefault="007C2AB1">
            <w:pPr>
              <w:pStyle w:val="Body"/>
              <w:widowControl w:val="0"/>
              <w:spacing w:line="240" w:lineRule="auto"/>
            </w:pPr>
            <w:r>
              <w:rPr>
                <w:sz w:val="24"/>
                <w:szCs w:val="24"/>
              </w:rPr>
              <w:t>School</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22923E9" w14:textId="77777777" w:rsidR="006F1235" w:rsidRDefault="007C2AB1">
            <w:pPr>
              <w:pStyle w:val="Body"/>
              <w:widowControl w:val="0"/>
              <w:spacing w:line="240" w:lineRule="auto"/>
            </w:pPr>
            <w:r>
              <w:rPr>
                <w:sz w:val="24"/>
                <w:szCs w:val="24"/>
              </w:rPr>
              <w:t>1 per 3.5 maximum classroom occupancy &amp; 1 per faculty member</w:t>
            </w:r>
          </w:p>
        </w:tc>
      </w:tr>
      <w:tr w:rsidR="006F1235" w14:paraId="4A8BE0E0" w14:textId="77777777">
        <w:trPr>
          <w:trHeight w:val="292"/>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C79667A" w14:textId="77777777" w:rsidR="006F1235" w:rsidRDefault="007C2AB1">
            <w:pPr>
              <w:pStyle w:val="Body"/>
              <w:widowControl w:val="0"/>
              <w:spacing w:line="240" w:lineRule="auto"/>
            </w:pPr>
            <w:r>
              <w:rPr>
                <w:sz w:val="24"/>
                <w:szCs w:val="24"/>
              </w:rPr>
              <w:t>Warehouse</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85D3375" w14:textId="77777777" w:rsidR="006F1235" w:rsidRDefault="007C2AB1">
            <w:pPr>
              <w:pStyle w:val="Body"/>
              <w:widowControl w:val="0"/>
              <w:spacing w:line="240" w:lineRule="auto"/>
            </w:pPr>
            <w:r>
              <w:rPr>
                <w:sz w:val="24"/>
                <w:szCs w:val="24"/>
              </w:rPr>
              <w:t xml:space="preserve">1 per 500 gross building </w:t>
            </w:r>
            <w:proofErr w:type="spellStart"/>
            <w:r>
              <w:rPr>
                <w:sz w:val="24"/>
                <w:szCs w:val="24"/>
              </w:rPr>
              <w:t>sq</w:t>
            </w:r>
            <w:proofErr w:type="spellEnd"/>
            <w:r>
              <w:rPr>
                <w:sz w:val="24"/>
                <w:szCs w:val="24"/>
              </w:rPr>
              <w:t xml:space="preserve"> ft</w:t>
            </w:r>
          </w:p>
        </w:tc>
      </w:tr>
    </w:tbl>
    <w:p w14:paraId="733ED540" w14:textId="77777777" w:rsidR="006F1235" w:rsidRDefault="006F1235">
      <w:pPr>
        <w:pStyle w:val="Body"/>
        <w:widowControl w:val="0"/>
        <w:spacing w:line="240" w:lineRule="auto"/>
        <w:ind w:left="2" w:hanging="2"/>
        <w:rPr>
          <w:sz w:val="24"/>
          <w:szCs w:val="24"/>
        </w:rPr>
      </w:pPr>
    </w:p>
    <w:p w14:paraId="4C87FD52" w14:textId="77777777" w:rsidR="006F1235" w:rsidRDefault="006F1235">
      <w:pPr>
        <w:pStyle w:val="Body"/>
        <w:rPr>
          <w:sz w:val="24"/>
          <w:szCs w:val="24"/>
        </w:rPr>
      </w:pPr>
    </w:p>
    <w:p w14:paraId="180E2369" w14:textId="77777777" w:rsidR="006F1235" w:rsidRDefault="006F1235">
      <w:pPr>
        <w:pStyle w:val="Body"/>
        <w:rPr>
          <w:sz w:val="24"/>
          <w:szCs w:val="24"/>
          <w:u w:val="single"/>
        </w:rPr>
      </w:pPr>
    </w:p>
    <w:p w14:paraId="717126D8" w14:textId="77777777" w:rsidR="006F1235" w:rsidRDefault="007C2AB1">
      <w:pPr>
        <w:pStyle w:val="Body"/>
        <w:numPr>
          <w:ilvl w:val="0"/>
          <w:numId w:val="13"/>
        </w:numPr>
        <w:rPr>
          <w:sz w:val="24"/>
          <w:szCs w:val="24"/>
        </w:rPr>
      </w:pPr>
      <w:r>
        <w:rPr>
          <w:sz w:val="24"/>
          <w:szCs w:val="24"/>
        </w:rPr>
        <w:t>Parking Stall Dimensions:</w:t>
      </w:r>
    </w:p>
    <w:p w14:paraId="1CEC130C" w14:textId="77777777" w:rsidR="006F1235" w:rsidRDefault="006F1235">
      <w:pPr>
        <w:pStyle w:val="Body"/>
        <w:rPr>
          <w:sz w:val="24"/>
          <w:szCs w:val="24"/>
        </w:rPr>
      </w:pPr>
    </w:p>
    <w:tbl>
      <w:tblPr>
        <w:tblW w:w="9360" w:type="dxa"/>
        <w:tblInd w:w="104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25"/>
        <w:gridCol w:w="4035"/>
      </w:tblGrid>
      <w:tr w:rsidR="006F1235" w14:paraId="51C7BF81" w14:textId="77777777">
        <w:trPr>
          <w:trHeight w:val="572"/>
        </w:trPr>
        <w:tc>
          <w:tcPr>
            <w:tcW w:w="53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A38076" w14:textId="77777777" w:rsidR="006F1235" w:rsidRDefault="007C2AB1">
            <w:pPr>
              <w:pStyle w:val="Body"/>
              <w:widowControl w:val="0"/>
              <w:spacing w:line="240" w:lineRule="auto"/>
            </w:pPr>
            <w:r>
              <w:rPr>
                <w:sz w:val="24"/>
                <w:szCs w:val="24"/>
              </w:rPr>
              <w:t xml:space="preserve">Minimum Width for diagonal or </w:t>
            </w:r>
            <w:proofErr w:type="gramStart"/>
            <w:r>
              <w:rPr>
                <w:sz w:val="24"/>
                <w:szCs w:val="24"/>
              </w:rPr>
              <w:t xml:space="preserve">90 </w:t>
            </w:r>
            <w:r>
              <w:rPr>
                <w:sz w:val="24"/>
                <w:szCs w:val="24"/>
              </w:rPr>
              <w:t>degree</w:t>
            </w:r>
            <w:proofErr w:type="gramEnd"/>
            <w:r>
              <w:rPr>
                <w:sz w:val="24"/>
                <w:szCs w:val="24"/>
              </w:rPr>
              <w:t xml:space="preserve"> spaces</w:t>
            </w:r>
          </w:p>
        </w:tc>
        <w:tc>
          <w:tcPr>
            <w:tcW w:w="40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84052F" w14:textId="77777777" w:rsidR="006F1235" w:rsidRDefault="007C2AB1">
            <w:pPr>
              <w:pStyle w:val="Body"/>
              <w:widowControl w:val="0"/>
              <w:spacing w:line="240" w:lineRule="auto"/>
            </w:pPr>
            <w:r>
              <w:rPr>
                <w:sz w:val="24"/>
                <w:szCs w:val="24"/>
              </w:rPr>
              <w:t xml:space="preserve">           10’-0 </w:t>
            </w:r>
          </w:p>
        </w:tc>
      </w:tr>
      <w:tr w:rsidR="006F1235" w14:paraId="0338B334" w14:textId="77777777">
        <w:trPr>
          <w:trHeight w:val="572"/>
        </w:trPr>
        <w:tc>
          <w:tcPr>
            <w:tcW w:w="53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70A931F" w14:textId="77777777" w:rsidR="006F1235" w:rsidRDefault="007C2AB1">
            <w:pPr>
              <w:pStyle w:val="Body"/>
              <w:widowControl w:val="0"/>
              <w:spacing w:line="240" w:lineRule="auto"/>
            </w:pPr>
            <w:r>
              <w:rPr>
                <w:sz w:val="24"/>
                <w:szCs w:val="24"/>
              </w:rPr>
              <w:t xml:space="preserve">Minimum Length for diagonal or </w:t>
            </w:r>
            <w:proofErr w:type="gramStart"/>
            <w:r>
              <w:rPr>
                <w:sz w:val="24"/>
                <w:szCs w:val="24"/>
              </w:rPr>
              <w:t>90 degree</w:t>
            </w:r>
            <w:proofErr w:type="gramEnd"/>
            <w:r>
              <w:rPr>
                <w:sz w:val="24"/>
                <w:szCs w:val="24"/>
              </w:rPr>
              <w:t xml:space="preserve"> spaces</w:t>
            </w:r>
          </w:p>
        </w:tc>
        <w:tc>
          <w:tcPr>
            <w:tcW w:w="40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BB159A" w14:textId="77777777" w:rsidR="006F1235" w:rsidRDefault="007C2AB1">
            <w:pPr>
              <w:pStyle w:val="Body"/>
              <w:widowControl w:val="0"/>
              <w:spacing w:line="240" w:lineRule="auto"/>
            </w:pPr>
            <w:r>
              <w:rPr>
                <w:sz w:val="24"/>
                <w:szCs w:val="24"/>
              </w:rPr>
              <w:t xml:space="preserve">           20’-0</w:t>
            </w:r>
          </w:p>
        </w:tc>
      </w:tr>
      <w:tr w:rsidR="006F1235" w14:paraId="62A6D0F6" w14:textId="77777777">
        <w:trPr>
          <w:trHeight w:val="292"/>
        </w:trPr>
        <w:tc>
          <w:tcPr>
            <w:tcW w:w="53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13F87EA" w14:textId="77777777" w:rsidR="006F1235" w:rsidRDefault="007C2AB1">
            <w:pPr>
              <w:pStyle w:val="Body"/>
              <w:widowControl w:val="0"/>
              <w:spacing w:line="240" w:lineRule="auto"/>
            </w:pPr>
            <w:r>
              <w:rPr>
                <w:sz w:val="24"/>
                <w:szCs w:val="24"/>
              </w:rPr>
              <w:t>Minimum Width for parallel parking spaces</w:t>
            </w:r>
          </w:p>
        </w:tc>
        <w:tc>
          <w:tcPr>
            <w:tcW w:w="40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4DF46C" w14:textId="77777777" w:rsidR="006F1235" w:rsidRDefault="007C2AB1">
            <w:pPr>
              <w:pStyle w:val="Body"/>
              <w:widowControl w:val="0"/>
              <w:spacing w:line="240" w:lineRule="auto"/>
            </w:pPr>
            <w:r>
              <w:rPr>
                <w:sz w:val="24"/>
                <w:szCs w:val="24"/>
              </w:rPr>
              <w:t xml:space="preserve">           10’-0</w:t>
            </w:r>
          </w:p>
        </w:tc>
      </w:tr>
      <w:tr w:rsidR="006F1235" w14:paraId="0DA559E2" w14:textId="77777777">
        <w:trPr>
          <w:trHeight w:val="572"/>
        </w:trPr>
        <w:tc>
          <w:tcPr>
            <w:tcW w:w="53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4AB65C7" w14:textId="77777777" w:rsidR="006F1235" w:rsidRDefault="007C2AB1">
            <w:pPr>
              <w:pStyle w:val="Body"/>
              <w:widowControl w:val="0"/>
              <w:spacing w:line="240" w:lineRule="auto"/>
            </w:pPr>
            <w:r>
              <w:rPr>
                <w:sz w:val="24"/>
                <w:szCs w:val="24"/>
              </w:rPr>
              <w:t>Minimum Length for parallel parking spaces</w:t>
            </w:r>
          </w:p>
        </w:tc>
        <w:tc>
          <w:tcPr>
            <w:tcW w:w="40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E6C592A" w14:textId="77777777" w:rsidR="006F1235" w:rsidRDefault="007C2AB1">
            <w:pPr>
              <w:pStyle w:val="Body"/>
              <w:widowControl w:val="0"/>
              <w:spacing w:line="240" w:lineRule="auto"/>
            </w:pPr>
            <w:r>
              <w:rPr>
                <w:sz w:val="24"/>
                <w:szCs w:val="24"/>
              </w:rPr>
              <w:t xml:space="preserve">           22’-0</w:t>
            </w:r>
          </w:p>
        </w:tc>
      </w:tr>
    </w:tbl>
    <w:p w14:paraId="1B75DA5E" w14:textId="77777777" w:rsidR="006F1235" w:rsidRDefault="006F1235">
      <w:pPr>
        <w:pStyle w:val="Body"/>
        <w:widowControl w:val="0"/>
        <w:spacing w:line="240" w:lineRule="auto"/>
        <w:ind w:left="936" w:hanging="936"/>
        <w:rPr>
          <w:sz w:val="24"/>
          <w:szCs w:val="24"/>
        </w:rPr>
      </w:pPr>
    </w:p>
    <w:p w14:paraId="13470285" w14:textId="77777777" w:rsidR="006F1235" w:rsidRDefault="006F1235">
      <w:pPr>
        <w:pStyle w:val="Body"/>
        <w:rPr>
          <w:sz w:val="24"/>
          <w:szCs w:val="24"/>
        </w:rPr>
      </w:pPr>
    </w:p>
    <w:p w14:paraId="26386EE7" w14:textId="77777777" w:rsidR="006F1235" w:rsidRDefault="007C2AB1">
      <w:pPr>
        <w:pStyle w:val="Body"/>
        <w:numPr>
          <w:ilvl w:val="0"/>
          <w:numId w:val="14"/>
        </w:numPr>
        <w:rPr>
          <w:sz w:val="24"/>
          <w:szCs w:val="24"/>
        </w:rPr>
      </w:pPr>
      <w:r>
        <w:rPr>
          <w:sz w:val="24"/>
          <w:szCs w:val="24"/>
        </w:rPr>
        <w:t xml:space="preserve">Accessible Parking </w:t>
      </w:r>
    </w:p>
    <w:p w14:paraId="5E034B70" w14:textId="77777777" w:rsidR="006F1235" w:rsidRDefault="007C2AB1">
      <w:pPr>
        <w:pStyle w:val="Body"/>
        <w:rPr>
          <w:sz w:val="24"/>
          <w:szCs w:val="24"/>
        </w:rPr>
      </w:pPr>
      <w:r>
        <w:rPr>
          <w:sz w:val="24"/>
          <w:szCs w:val="24"/>
        </w:rPr>
        <w:lastRenderedPageBreak/>
        <w:t xml:space="preserve">Accessible parking spaces and passenger loading zones shall be designed and constructed in accordance with the Americans with Disabilities Act. All businesses shall comply with the Americans with Disabilities Act. </w:t>
      </w:r>
    </w:p>
    <w:p w14:paraId="3F71F861" w14:textId="77777777" w:rsidR="006F1235" w:rsidRDefault="006F1235">
      <w:pPr>
        <w:pStyle w:val="Body"/>
        <w:rPr>
          <w:sz w:val="24"/>
          <w:szCs w:val="24"/>
        </w:rPr>
      </w:pPr>
    </w:p>
    <w:p w14:paraId="12528246" w14:textId="77777777" w:rsidR="006F1235" w:rsidRDefault="007C2AB1">
      <w:pPr>
        <w:pStyle w:val="Body"/>
        <w:numPr>
          <w:ilvl w:val="0"/>
          <w:numId w:val="12"/>
        </w:numPr>
        <w:rPr>
          <w:sz w:val="24"/>
          <w:szCs w:val="24"/>
        </w:rPr>
      </w:pPr>
      <w:r>
        <w:rPr>
          <w:sz w:val="24"/>
          <w:szCs w:val="24"/>
        </w:rPr>
        <w:t xml:space="preserve">Driveways </w:t>
      </w:r>
    </w:p>
    <w:p w14:paraId="025C7387" w14:textId="77777777" w:rsidR="006F1235" w:rsidRDefault="007C2AB1">
      <w:pPr>
        <w:pStyle w:val="Body"/>
        <w:numPr>
          <w:ilvl w:val="1"/>
          <w:numId w:val="12"/>
        </w:numPr>
        <w:rPr>
          <w:sz w:val="24"/>
          <w:szCs w:val="24"/>
        </w:rPr>
      </w:pPr>
      <w:r>
        <w:rPr>
          <w:sz w:val="24"/>
          <w:szCs w:val="24"/>
        </w:rPr>
        <w:t xml:space="preserve">This applies to driveways of </w:t>
      </w:r>
      <w:r>
        <w:rPr>
          <w:sz w:val="24"/>
          <w:szCs w:val="24"/>
        </w:rPr>
        <w:t xml:space="preserve">all surfaces: paved, gravel, and unmaintained. </w:t>
      </w:r>
    </w:p>
    <w:p w14:paraId="2FC8A915" w14:textId="77777777" w:rsidR="006F1235" w:rsidRDefault="007C2AB1">
      <w:pPr>
        <w:pStyle w:val="Body"/>
        <w:numPr>
          <w:ilvl w:val="1"/>
          <w:numId w:val="12"/>
        </w:numPr>
        <w:rPr>
          <w:sz w:val="24"/>
          <w:szCs w:val="24"/>
        </w:rPr>
      </w:pPr>
      <w:r>
        <w:rPr>
          <w:sz w:val="24"/>
          <w:szCs w:val="24"/>
        </w:rPr>
        <w:t xml:space="preserve">This applies to zones as shown. </w:t>
      </w:r>
    </w:p>
    <w:p w14:paraId="400B5676" w14:textId="77777777" w:rsidR="006F1235" w:rsidRDefault="007C2AB1">
      <w:pPr>
        <w:pStyle w:val="Body"/>
        <w:rPr>
          <w:sz w:val="24"/>
          <w:szCs w:val="24"/>
        </w:rPr>
      </w:pPr>
      <w:r>
        <w:rPr>
          <w:sz w:val="24"/>
          <w:szCs w:val="24"/>
        </w:rPr>
        <w:tab/>
      </w:r>
    </w:p>
    <w:tbl>
      <w:tblPr>
        <w:tblW w:w="9360" w:type="dxa"/>
        <w:tblInd w:w="104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80"/>
        <w:gridCol w:w="4680"/>
      </w:tblGrid>
      <w:tr w:rsidR="006F1235" w14:paraId="417E5876" w14:textId="77777777">
        <w:trPr>
          <w:trHeight w:val="292"/>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00B075" w14:textId="77777777" w:rsidR="006F1235" w:rsidRDefault="007C2AB1">
            <w:pPr>
              <w:pStyle w:val="Body"/>
              <w:widowControl w:val="0"/>
              <w:spacing w:line="240" w:lineRule="auto"/>
            </w:pPr>
            <w:r>
              <w:rPr>
                <w:b/>
                <w:bCs/>
                <w:sz w:val="24"/>
                <w:szCs w:val="24"/>
              </w:rPr>
              <w:t>Zone</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7E25D6" w14:textId="77777777" w:rsidR="006F1235" w:rsidRDefault="007C2AB1">
            <w:pPr>
              <w:pStyle w:val="Body"/>
              <w:widowControl w:val="0"/>
              <w:spacing w:line="240" w:lineRule="auto"/>
            </w:pPr>
            <w:r>
              <w:rPr>
                <w:b/>
                <w:bCs/>
                <w:sz w:val="24"/>
                <w:szCs w:val="24"/>
              </w:rPr>
              <w:t>Minimum width</w:t>
            </w:r>
          </w:p>
        </w:tc>
      </w:tr>
      <w:tr w:rsidR="006F1235" w14:paraId="6B63375B" w14:textId="77777777">
        <w:trPr>
          <w:trHeight w:val="292"/>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1478EA" w14:textId="77777777" w:rsidR="006F1235" w:rsidRDefault="007C2AB1">
            <w:pPr>
              <w:pStyle w:val="Body"/>
              <w:widowControl w:val="0"/>
              <w:spacing w:line="240" w:lineRule="auto"/>
            </w:pPr>
            <w:r>
              <w:rPr>
                <w:sz w:val="24"/>
                <w:szCs w:val="24"/>
              </w:rPr>
              <w:t>Residential</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76F7EE0" w14:textId="77777777" w:rsidR="006F1235" w:rsidRDefault="007C2AB1">
            <w:pPr>
              <w:pStyle w:val="Body"/>
            </w:pPr>
            <w:r>
              <w:rPr>
                <w:sz w:val="24"/>
                <w:szCs w:val="24"/>
              </w:rPr>
              <w:t xml:space="preserve">10’-0” </w:t>
            </w:r>
          </w:p>
        </w:tc>
      </w:tr>
      <w:tr w:rsidR="006F1235" w14:paraId="2056DA4E" w14:textId="77777777">
        <w:trPr>
          <w:trHeight w:val="292"/>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4F920C" w14:textId="77777777" w:rsidR="006F1235" w:rsidRDefault="007C2AB1">
            <w:pPr>
              <w:pStyle w:val="Body"/>
            </w:pPr>
            <w:r>
              <w:rPr>
                <w:sz w:val="24"/>
                <w:szCs w:val="24"/>
              </w:rPr>
              <w:t xml:space="preserve">Commercial - one-way enter/exit </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FA2B717" w14:textId="77777777" w:rsidR="006F1235" w:rsidRDefault="007C2AB1">
            <w:pPr>
              <w:pStyle w:val="Body"/>
            </w:pPr>
            <w:r>
              <w:rPr>
                <w:sz w:val="24"/>
                <w:szCs w:val="24"/>
              </w:rPr>
              <w:t>12’-0”</w:t>
            </w:r>
          </w:p>
        </w:tc>
      </w:tr>
      <w:tr w:rsidR="006F1235" w14:paraId="6F44E710" w14:textId="77777777">
        <w:trPr>
          <w:trHeight w:val="292"/>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F019A02" w14:textId="77777777" w:rsidR="006F1235" w:rsidRDefault="007C2AB1">
            <w:pPr>
              <w:pStyle w:val="Body"/>
            </w:pPr>
            <w:r>
              <w:rPr>
                <w:sz w:val="24"/>
                <w:szCs w:val="24"/>
              </w:rPr>
              <w:t xml:space="preserve">Commercial - two-way enter/exit  </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7E16FE" w14:textId="77777777" w:rsidR="006F1235" w:rsidRDefault="007C2AB1">
            <w:pPr>
              <w:pStyle w:val="Body"/>
            </w:pPr>
            <w:r>
              <w:rPr>
                <w:sz w:val="24"/>
                <w:szCs w:val="24"/>
              </w:rPr>
              <w:t>24’-0”</w:t>
            </w:r>
          </w:p>
        </w:tc>
      </w:tr>
      <w:tr w:rsidR="006F1235" w14:paraId="55970954" w14:textId="77777777">
        <w:trPr>
          <w:trHeight w:val="292"/>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1613405" w14:textId="77777777" w:rsidR="006F1235" w:rsidRDefault="007C2AB1">
            <w:pPr>
              <w:pStyle w:val="Body"/>
            </w:pPr>
            <w:r>
              <w:rPr>
                <w:sz w:val="24"/>
                <w:szCs w:val="24"/>
              </w:rPr>
              <w:t>All other zones - one-way enter/exit</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156A2D" w14:textId="77777777" w:rsidR="006F1235" w:rsidRDefault="007C2AB1">
            <w:pPr>
              <w:pStyle w:val="Body"/>
            </w:pPr>
            <w:r>
              <w:rPr>
                <w:sz w:val="24"/>
                <w:szCs w:val="24"/>
              </w:rPr>
              <w:t>12’-0”</w:t>
            </w:r>
          </w:p>
        </w:tc>
      </w:tr>
      <w:tr w:rsidR="006F1235" w14:paraId="7E13C0E9" w14:textId="77777777">
        <w:trPr>
          <w:trHeight w:val="292"/>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E4DB236" w14:textId="77777777" w:rsidR="006F1235" w:rsidRDefault="007C2AB1">
            <w:pPr>
              <w:pStyle w:val="Body"/>
            </w:pPr>
            <w:r>
              <w:rPr>
                <w:sz w:val="24"/>
                <w:szCs w:val="24"/>
              </w:rPr>
              <w:t xml:space="preserve">All </w:t>
            </w:r>
            <w:r>
              <w:rPr>
                <w:sz w:val="24"/>
                <w:szCs w:val="24"/>
              </w:rPr>
              <w:t>other zones - two-way enter/exit</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BA7B2A" w14:textId="77777777" w:rsidR="006F1235" w:rsidRDefault="007C2AB1">
            <w:pPr>
              <w:pStyle w:val="Body"/>
            </w:pPr>
            <w:r>
              <w:rPr>
                <w:sz w:val="24"/>
                <w:szCs w:val="24"/>
              </w:rPr>
              <w:t>24’-0”</w:t>
            </w:r>
          </w:p>
        </w:tc>
      </w:tr>
    </w:tbl>
    <w:p w14:paraId="56DCB5DC" w14:textId="77777777" w:rsidR="006F1235" w:rsidRDefault="006F1235">
      <w:pPr>
        <w:pStyle w:val="Body"/>
        <w:widowControl w:val="0"/>
        <w:spacing w:line="240" w:lineRule="auto"/>
        <w:ind w:left="936" w:hanging="936"/>
        <w:rPr>
          <w:sz w:val="24"/>
          <w:szCs w:val="24"/>
        </w:rPr>
      </w:pPr>
    </w:p>
    <w:p w14:paraId="6C39A5A4" w14:textId="77777777" w:rsidR="006F1235" w:rsidRDefault="006F1235">
      <w:pPr>
        <w:pStyle w:val="Body"/>
        <w:ind w:left="720"/>
        <w:rPr>
          <w:sz w:val="24"/>
          <w:szCs w:val="24"/>
        </w:rPr>
      </w:pPr>
    </w:p>
    <w:p w14:paraId="7A9473EB" w14:textId="77777777" w:rsidR="006F1235" w:rsidRDefault="006F1235">
      <w:pPr>
        <w:pStyle w:val="Body"/>
        <w:rPr>
          <w:sz w:val="24"/>
          <w:szCs w:val="24"/>
        </w:rPr>
      </w:pPr>
    </w:p>
    <w:p w14:paraId="2C2FFB94" w14:textId="77777777" w:rsidR="006F1235" w:rsidRDefault="007C2AB1">
      <w:pPr>
        <w:pStyle w:val="Body"/>
        <w:numPr>
          <w:ilvl w:val="0"/>
          <w:numId w:val="15"/>
        </w:numPr>
        <w:rPr>
          <w:sz w:val="24"/>
          <w:szCs w:val="24"/>
        </w:rPr>
      </w:pPr>
      <w:r>
        <w:rPr>
          <w:sz w:val="24"/>
          <w:szCs w:val="24"/>
        </w:rPr>
        <w:t>Stall Access</w:t>
      </w:r>
    </w:p>
    <w:p w14:paraId="47D32452" w14:textId="77777777" w:rsidR="006F1235" w:rsidRDefault="007C2AB1">
      <w:pPr>
        <w:pStyle w:val="Body"/>
        <w:numPr>
          <w:ilvl w:val="0"/>
          <w:numId w:val="17"/>
        </w:numPr>
        <w:rPr>
          <w:sz w:val="24"/>
          <w:szCs w:val="24"/>
        </w:rPr>
      </w:pPr>
      <w:r>
        <w:rPr>
          <w:sz w:val="24"/>
          <w:szCs w:val="24"/>
        </w:rPr>
        <w:t>Each parking stall shall be individually and easily accessible.</w:t>
      </w:r>
    </w:p>
    <w:p w14:paraId="0A25498A" w14:textId="77777777" w:rsidR="006F1235" w:rsidRDefault="007C2AB1">
      <w:pPr>
        <w:pStyle w:val="Body"/>
        <w:numPr>
          <w:ilvl w:val="0"/>
          <w:numId w:val="17"/>
        </w:numPr>
        <w:rPr>
          <w:sz w:val="24"/>
          <w:szCs w:val="24"/>
        </w:rPr>
      </w:pPr>
      <w:r>
        <w:rPr>
          <w:sz w:val="24"/>
          <w:szCs w:val="24"/>
        </w:rPr>
        <w:t>Where the public right of way is used for the parking of vehicles, a 5</w:t>
      </w:r>
      <w:r>
        <w:rPr>
          <w:sz w:val="24"/>
          <w:szCs w:val="24"/>
        </w:rPr>
        <w:t xml:space="preserve">’-0” </w:t>
      </w:r>
      <w:r>
        <w:rPr>
          <w:sz w:val="24"/>
          <w:szCs w:val="24"/>
        </w:rPr>
        <w:t xml:space="preserve">pedestrian zone or pathway between vehicles and the structure, wall, or barrier is required. </w:t>
      </w:r>
    </w:p>
    <w:p w14:paraId="5382EE40" w14:textId="77777777" w:rsidR="006F1235" w:rsidRDefault="007C2AB1">
      <w:pPr>
        <w:pStyle w:val="Body"/>
        <w:numPr>
          <w:ilvl w:val="0"/>
          <w:numId w:val="17"/>
        </w:numPr>
        <w:rPr>
          <w:sz w:val="24"/>
          <w:szCs w:val="24"/>
          <w:lang w:val="pt-PT"/>
        </w:rPr>
      </w:pPr>
      <w:r>
        <w:rPr>
          <w:sz w:val="24"/>
          <w:szCs w:val="24"/>
          <w:lang w:val="pt-PT"/>
        </w:rPr>
        <w:t>A 5</w:t>
      </w:r>
      <w:r>
        <w:rPr>
          <w:sz w:val="24"/>
          <w:szCs w:val="24"/>
        </w:rPr>
        <w:t>’</w:t>
      </w:r>
      <w:r>
        <w:rPr>
          <w:sz w:val="24"/>
          <w:szCs w:val="24"/>
        </w:rPr>
        <w:t xml:space="preserve">-0 pedestrian zone or pathway shall be required between parked vehicles and structures, walls and barriers. </w:t>
      </w:r>
    </w:p>
    <w:p w14:paraId="60FAF327" w14:textId="77777777" w:rsidR="006F1235" w:rsidRDefault="006F1235">
      <w:pPr>
        <w:pStyle w:val="Body"/>
        <w:rPr>
          <w:sz w:val="24"/>
          <w:szCs w:val="24"/>
        </w:rPr>
      </w:pPr>
    </w:p>
    <w:p w14:paraId="164EFA35" w14:textId="77777777" w:rsidR="006F1235" w:rsidRDefault="007C2AB1">
      <w:pPr>
        <w:pStyle w:val="Body"/>
        <w:numPr>
          <w:ilvl w:val="0"/>
          <w:numId w:val="18"/>
        </w:numPr>
        <w:rPr>
          <w:sz w:val="24"/>
          <w:szCs w:val="24"/>
        </w:rPr>
      </w:pPr>
      <w:r>
        <w:rPr>
          <w:sz w:val="24"/>
          <w:szCs w:val="24"/>
        </w:rPr>
        <w:t>Parking Lot Lighting</w:t>
      </w:r>
    </w:p>
    <w:p w14:paraId="6EE19154" w14:textId="77777777" w:rsidR="006F1235" w:rsidRDefault="006F1235">
      <w:pPr>
        <w:pStyle w:val="Body"/>
        <w:rPr>
          <w:sz w:val="24"/>
          <w:szCs w:val="24"/>
        </w:rPr>
      </w:pPr>
    </w:p>
    <w:p w14:paraId="5E9127B1" w14:textId="77777777" w:rsidR="006F1235" w:rsidRDefault="007C2AB1">
      <w:pPr>
        <w:pStyle w:val="Body"/>
        <w:rPr>
          <w:sz w:val="24"/>
          <w:szCs w:val="24"/>
        </w:rPr>
      </w:pPr>
      <w:r>
        <w:rPr>
          <w:sz w:val="24"/>
          <w:szCs w:val="24"/>
        </w:rPr>
        <w:t>Parking lot lighting shall</w:t>
      </w:r>
      <w:r>
        <w:rPr>
          <w:sz w:val="24"/>
          <w:szCs w:val="24"/>
        </w:rPr>
        <w:t xml:space="preserve"> comply with the Outdoor Lighting Ordinance.</w:t>
      </w:r>
    </w:p>
    <w:p w14:paraId="01ACABF6" w14:textId="77777777" w:rsidR="006F1235" w:rsidRDefault="006F1235">
      <w:pPr>
        <w:pStyle w:val="Body"/>
        <w:rPr>
          <w:sz w:val="24"/>
          <w:szCs w:val="24"/>
        </w:rPr>
      </w:pPr>
    </w:p>
    <w:p w14:paraId="584DBD1B" w14:textId="77777777" w:rsidR="006F1235" w:rsidRDefault="007C2AB1">
      <w:pPr>
        <w:pStyle w:val="Body"/>
        <w:numPr>
          <w:ilvl w:val="0"/>
          <w:numId w:val="12"/>
        </w:numPr>
        <w:rPr>
          <w:sz w:val="24"/>
          <w:szCs w:val="24"/>
        </w:rPr>
      </w:pPr>
      <w:r>
        <w:rPr>
          <w:sz w:val="24"/>
          <w:szCs w:val="24"/>
        </w:rPr>
        <w:t>Special Event Parking in the Right of Way</w:t>
      </w:r>
    </w:p>
    <w:p w14:paraId="395C8C41" w14:textId="77777777" w:rsidR="006F1235" w:rsidRDefault="006F1235">
      <w:pPr>
        <w:pStyle w:val="Body"/>
        <w:rPr>
          <w:sz w:val="24"/>
          <w:szCs w:val="24"/>
        </w:rPr>
      </w:pPr>
    </w:p>
    <w:p w14:paraId="2E7D631F" w14:textId="77777777" w:rsidR="006F1235" w:rsidRDefault="007C2AB1">
      <w:pPr>
        <w:pStyle w:val="Body"/>
        <w:rPr>
          <w:sz w:val="24"/>
          <w:szCs w:val="24"/>
        </w:rPr>
      </w:pPr>
      <w:r>
        <w:rPr>
          <w:sz w:val="24"/>
          <w:szCs w:val="24"/>
        </w:rPr>
        <w:t xml:space="preserve">The sponsors of special events using the public right of way shall provide parking attendants and/or adequate signage to direct and control parking for the event. The </w:t>
      </w:r>
      <w:r>
        <w:rPr>
          <w:sz w:val="24"/>
          <w:szCs w:val="24"/>
        </w:rPr>
        <w:t xml:space="preserve">public right of way cannot be blocked or impeded during a special event. </w:t>
      </w:r>
    </w:p>
    <w:p w14:paraId="1B505702" w14:textId="77777777" w:rsidR="006F1235" w:rsidRDefault="006F1235">
      <w:pPr>
        <w:pStyle w:val="Body"/>
        <w:rPr>
          <w:sz w:val="24"/>
          <w:szCs w:val="24"/>
        </w:rPr>
      </w:pPr>
    </w:p>
    <w:p w14:paraId="7426AAC9" w14:textId="77777777" w:rsidR="006F1235" w:rsidRDefault="007C2AB1">
      <w:pPr>
        <w:pStyle w:val="Body"/>
        <w:widowControl w:val="0"/>
        <w:rPr>
          <w:b/>
          <w:bCs/>
          <w:sz w:val="24"/>
          <w:szCs w:val="24"/>
        </w:rPr>
      </w:pPr>
      <w:proofErr w:type="gramStart"/>
      <w:r>
        <w:rPr>
          <w:b/>
          <w:bCs/>
          <w:sz w:val="24"/>
          <w:szCs w:val="24"/>
        </w:rPr>
        <w:t>X.X.100  EXEMPTIONS</w:t>
      </w:r>
      <w:proofErr w:type="gramEnd"/>
      <w:r>
        <w:rPr>
          <w:b/>
          <w:bCs/>
          <w:sz w:val="24"/>
          <w:szCs w:val="24"/>
        </w:rPr>
        <w:t>.</w:t>
      </w:r>
    </w:p>
    <w:p w14:paraId="0A72D0AB" w14:textId="77777777" w:rsidR="006F1235" w:rsidRDefault="006F1235">
      <w:pPr>
        <w:pStyle w:val="Body"/>
        <w:widowControl w:val="0"/>
        <w:rPr>
          <w:b/>
          <w:bCs/>
          <w:sz w:val="24"/>
          <w:szCs w:val="24"/>
        </w:rPr>
      </w:pPr>
    </w:p>
    <w:p w14:paraId="71BBD61B" w14:textId="77777777" w:rsidR="006F1235" w:rsidRDefault="007C2AB1">
      <w:pPr>
        <w:pStyle w:val="Body"/>
        <w:widowControl w:val="0"/>
        <w:rPr>
          <w:sz w:val="24"/>
          <w:szCs w:val="24"/>
        </w:rPr>
      </w:pPr>
      <w:r>
        <w:rPr>
          <w:sz w:val="24"/>
          <w:szCs w:val="24"/>
        </w:rPr>
        <w:lastRenderedPageBreak/>
        <w:t xml:space="preserve">There are no exemptions. </w:t>
      </w:r>
    </w:p>
    <w:p w14:paraId="4E11CD88" w14:textId="77777777" w:rsidR="006F1235" w:rsidRDefault="006F1235">
      <w:pPr>
        <w:pStyle w:val="Body"/>
        <w:widowControl w:val="0"/>
        <w:rPr>
          <w:b/>
          <w:bCs/>
          <w:sz w:val="24"/>
          <w:szCs w:val="24"/>
        </w:rPr>
      </w:pPr>
    </w:p>
    <w:p w14:paraId="1C06C0D6" w14:textId="77777777" w:rsidR="006F1235" w:rsidRDefault="007C2AB1">
      <w:pPr>
        <w:pStyle w:val="Body"/>
        <w:widowControl w:val="0"/>
        <w:rPr>
          <w:b/>
          <w:bCs/>
          <w:sz w:val="24"/>
          <w:szCs w:val="24"/>
        </w:rPr>
      </w:pPr>
      <w:r>
        <w:rPr>
          <w:b/>
          <w:bCs/>
          <w:sz w:val="24"/>
          <w:szCs w:val="24"/>
        </w:rPr>
        <w:t>X.X.110 VIOLATIONS.</w:t>
      </w:r>
    </w:p>
    <w:p w14:paraId="4A2090D5" w14:textId="77777777" w:rsidR="006F1235" w:rsidRDefault="006F1235">
      <w:pPr>
        <w:pStyle w:val="Body"/>
        <w:widowControl w:val="0"/>
        <w:rPr>
          <w:b/>
          <w:bCs/>
          <w:sz w:val="24"/>
          <w:szCs w:val="24"/>
        </w:rPr>
      </w:pPr>
    </w:p>
    <w:p w14:paraId="5E6112F8" w14:textId="77777777" w:rsidR="006F1235" w:rsidRDefault="007C2AB1">
      <w:pPr>
        <w:pStyle w:val="Body"/>
        <w:widowControl w:val="0"/>
        <w:numPr>
          <w:ilvl w:val="0"/>
          <w:numId w:val="20"/>
        </w:numPr>
        <w:rPr>
          <w:sz w:val="24"/>
          <w:szCs w:val="24"/>
        </w:rPr>
      </w:pPr>
      <w:r>
        <w:rPr>
          <w:sz w:val="24"/>
          <w:szCs w:val="24"/>
        </w:rPr>
        <w:t>Compliance with this ordinance shall be January 1, 2022</w:t>
      </w:r>
      <w:r>
        <w:rPr>
          <w:sz w:val="24"/>
          <w:szCs w:val="24"/>
        </w:rPr>
        <w:t>.</w:t>
      </w:r>
    </w:p>
    <w:p w14:paraId="4D219AE5" w14:textId="77777777" w:rsidR="006F1235" w:rsidRDefault="007C2AB1">
      <w:pPr>
        <w:pStyle w:val="Body"/>
        <w:widowControl w:val="0"/>
        <w:numPr>
          <w:ilvl w:val="0"/>
          <w:numId w:val="20"/>
        </w:numPr>
        <w:rPr>
          <w:sz w:val="24"/>
          <w:szCs w:val="24"/>
        </w:rPr>
      </w:pPr>
      <w:r>
        <w:rPr>
          <w:sz w:val="24"/>
          <w:szCs w:val="24"/>
        </w:rPr>
        <w:t>The following constitute violations of this ordinance:</w:t>
      </w:r>
    </w:p>
    <w:p w14:paraId="1D402520" w14:textId="77777777" w:rsidR="006F1235" w:rsidRDefault="007C2AB1">
      <w:pPr>
        <w:pStyle w:val="Body"/>
        <w:widowControl w:val="0"/>
        <w:numPr>
          <w:ilvl w:val="1"/>
          <w:numId w:val="20"/>
        </w:numPr>
        <w:rPr>
          <w:sz w:val="24"/>
          <w:szCs w:val="24"/>
        </w:rPr>
      </w:pPr>
      <w:r>
        <w:rPr>
          <w:sz w:val="24"/>
          <w:szCs w:val="24"/>
        </w:rPr>
        <w:t>The Town may enforce this Chapter in a civil action against any property owner by seeking injunctive relief, damages, or both as may fit the circumstances. The Town need only show proof of a violation of this Chapter in order to obtain an injunction, whic</w:t>
      </w:r>
      <w:r>
        <w:rPr>
          <w:sz w:val="24"/>
          <w:szCs w:val="24"/>
        </w:rPr>
        <w:t>h shall be issued without bond. In any such judicial action to enforce this Chapter the Court shall award reasonable attorney fees and court costs to the prevailing party in addition to any other form or type of relief.</w:t>
      </w:r>
    </w:p>
    <w:p w14:paraId="7946EC58" w14:textId="50335E07" w:rsidR="006F1235" w:rsidRPr="00F7668B" w:rsidRDefault="007C2AB1" w:rsidP="00F7668B">
      <w:pPr>
        <w:pStyle w:val="Body"/>
        <w:widowControl w:val="0"/>
        <w:ind w:left="1080"/>
        <w:jc w:val="both"/>
        <w:rPr>
          <w:sz w:val="24"/>
          <w:szCs w:val="24"/>
        </w:rPr>
      </w:pPr>
      <w:r>
        <w:rPr>
          <w:sz w:val="24"/>
          <w:szCs w:val="24"/>
        </w:rPr>
        <w:t xml:space="preserve">In addition to all other remedies, </w:t>
      </w:r>
      <w:r>
        <w:rPr>
          <w:sz w:val="24"/>
          <w:szCs w:val="24"/>
        </w:rPr>
        <w:t xml:space="preserve">the Town may withhold Land Use Clearances or the issuance of building permits to any property owner seeking to develop a parcel that is not in compliance with this Chapter until such time as all violations are </w:t>
      </w:r>
      <w:proofErr w:type="spellStart"/>
      <w:proofErr w:type="gramStart"/>
      <w:r>
        <w:rPr>
          <w:sz w:val="24"/>
          <w:szCs w:val="24"/>
        </w:rPr>
        <w:t>abated.</w:t>
      </w:r>
      <w:bookmarkStart w:id="2" w:name="_GoBack"/>
      <w:r w:rsidRPr="00F7668B">
        <w:rPr>
          <w:sz w:val="24"/>
          <w:szCs w:val="24"/>
        </w:rPr>
        <w:t>An</w:t>
      </w:r>
      <w:proofErr w:type="spellEnd"/>
      <w:proofErr w:type="gramEnd"/>
      <w:r w:rsidRPr="00F7668B">
        <w:rPr>
          <w:sz w:val="24"/>
          <w:szCs w:val="24"/>
        </w:rPr>
        <w:t xml:space="preserve"> adversely affected property owner m</w:t>
      </w:r>
      <w:r w:rsidRPr="00F7668B">
        <w:rPr>
          <w:sz w:val="24"/>
          <w:szCs w:val="24"/>
        </w:rPr>
        <w:t>ay bring an action to enforce this Chapter to the same extent as the Town.</w:t>
      </w:r>
      <w:bookmarkEnd w:id="2"/>
    </w:p>
    <w:p w14:paraId="30E5E2A8" w14:textId="77777777" w:rsidR="006F1235" w:rsidRDefault="007C2AB1">
      <w:pPr>
        <w:pStyle w:val="Body"/>
        <w:widowControl w:val="0"/>
        <w:numPr>
          <w:ilvl w:val="1"/>
          <w:numId w:val="20"/>
        </w:numPr>
        <w:rPr>
          <w:sz w:val="24"/>
          <w:szCs w:val="24"/>
        </w:rPr>
      </w:pPr>
      <w:r>
        <w:rPr>
          <w:sz w:val="24"/>
          <w:szCs w:val="24"/>
        </w:rPr>
        <w:t xml:space="preserve">In any enforcement action where it is shown that the conduct of the property owner is willful, wanton, or deliberately undertaken to: </w:t>
      </w:r>
      <w:proofErr w:type="spellStart"/>
      <w:r>
        <w:rPr>
          <w:sz w:val="24"/>
          <w:szCs w:val="24"/>
        </w:rPr>
        <w:t>i</w:t>
      </w:r>
      <w:proofErr w:type="spellEnd"/>
      <w:r>
        <w:rPr>
          <w:sz w:val="24"/>
          <w:szCs w:val="24"/>
        </w:rPr>
        <w:t>) defy Town ordinances, the court may award ci</w:t>
      </w:r>
      <w:r>
        <w:rPr>
          <w:sz w:val="24"/>
          <w:szCs w:val="24"/>
        </w:rPr>
        <w:t>vil damages to the plaintiff of up to three hundred dollars ($300) per violation.  Each day that a violation exists may be treated as a separate violation.</w:t>
      </w:r>
    </w:p>
    <w:p w14:paraId="7E351614" w14:textId="77777777" w:rsidR="006F1235" w:rsidRDefault="006F1235">
      <w:pPr>
        <w:pStyle w:val="Body"/>
        <w:widowControl w:val="0"/>
        <w:rPr>
          <w:sz w:val="24"/>
          <w:szCs w:val="24"/>
        </w:rPr>
      </w:pPr>
    </w:p>
    <w:p w14:paraId="559CEF4E" w14:textId="77777777" w:rsidR="006F1235" w:rsidRDefault="006F1235">
      <w:pPr>
        <w:pStyle w:val="Body"/>
        <w:widowControl w:val="0"/>
        <w:rPr>
          <w:b/>
          <w:bCs/>
          <w:sz w:val="24"/>
          <w:szCs w:val="24"/>
        </w:rPr>
      </w:pPr>
    </w:p>
    <w:p w14:paraId="00956EDD" w14:textId="77777777" w:rsidR="006F1235" w:rsidRDefault="007C2AB1">
      <w:pPr>
        <w:pStyle w:val="Body"/>
        <w:widowControl w:val="0"/>
        <w:rPr>
          <w:b/>
          <w:bCs/>
          <w:sz w:val="24"/>
          <w:szCs w:val="24"/>
        </w:rPr>
      </w:pPr>
      <w:r>
        <w:rPr>
          <w:b/>
          <w:bCs/>
          <w:sz w:val="24"/>
          <w:szCs w:val="24"/>
        </w:rPr>
        <w:t>Approved by a majority of the Bluff Town Council.  This Ordinance shall take effect immediately up</w:t>
      </w:r>
      <w:r>
        <w:rPr>
          <w:b/>
          <w:bCs/>
          <w:sz w:val="24"/>
          <w:szCs w:val="24"/>
        </w:rPr>
        <w:t>on passage.</w:t>
      </w:r>
    </w:p>
    <w:p w14:paraId="7FCABA7F" w14:textId="77777777" w:rsidR="006F1235" w:rsidRDefault="007C2AB1">
      <w:pPr>
        <w:pStyle w:val="Body"/>
        <w:widowControl w:val="0"/>
        <w:rPr>
          <w:b/>
          <w:bCs/>
          <w:sz w:val="24"/>
          <w:szCs w:val="24"/>
        </w:rPr>
      </w:pPr>
      <w:r>
        <w:rPr>
          <w:b/>
          <w:bCs/>
          <w:sz w:val="24"/>
          <w:szCs w:val="24"/>
        </w:rPr>
        <w:t xml:space="preserve"> </w:t>
      </w:r>
    </w:p>
    <w:p w14:paraId="1F618C68" w14:textId="77777777" w:rsidR="006F1235" w:rsidRDefault="007C2AB1">
      <w:pPr>
        <w:pStyle w:val="Body"/>
        <w:widowControl w:val="0"/>
        <w:rPr>
          <w:b/>
          <w:bCs/>
          <w:sz w:val="24"/>
          <w:szCs w:val="24"/>
        </w:rPr>
      </w:pPr>
      <w:r>
        <w:rPr>
          <w:b/>
          <w:bCs/>
          <w:sz w:val="24"/>
          <w:szCs w:val="24"/>
        </w:rPr>
        <w:t xml:space="preserve"> </w:t>
      </w:r>
    </w:p>
    <w:p w14:paraId="7C5430F1" w14:textId="77777777" w:rsidR="006F1235" w:rsidRDefault="007C2AB1">
      <w:pPr>
        <w:pStyle w:val="Body"/>
        <w:widowControl w:val="0"/>
        <w:rPr>
          <w:b/>
          <w:bCs/>
          <w:sz w:val="24"/>
          <w:szCs w:val="24"/>
        </w:rPr>
      </w:pPr>
      <w:r>
        <w:rPr>
          <w:b/>
          <w:bCs/>
          <w:sz w:val="24"/>
          <w:szCs w:val="24"/>
        </w:rPr>
        <w:t xml:space="preserve">_________________________                  </w:t>
      </w:r>
      <w:r>
        <w:rPr>
          <w:b/>
          <w:bCs/>
          <w:sz w:val="24"/>
          <w:szCs w:val="24"/>
        </w:rPr>
        <w:tab/>
        <w:t>_______________</w:t>
      </w:r>
    </w:p>
    <w:p w14:paraId="44E69279" w14:textId="77777777" w:rsidR="006F1235" w:rsidRDefault="007C2AB1">
      <w:pPr>
        <w:pStyle w:val="Body"/>
        <w:widowControl w:val="0"/>
        <w:rPr>
          <w:b/>
          <w:bCs/>
          <w:sz w:val="24"/>
          <w:szCs w:val="24"/>
        </w:rPr>
      </w:pPr>
      <w:r>
        <w:rPr>
          <w:b/>
          <w:bCs/>
          <w:sz w:val="24"/>
          <w:szCs w:val="24"/>
          <w:lang w:val="de-DE"/>
        </w:rPr>
        <w:t xml:space="preserve">Mayor Ann Leppanen                                 </w:t>
      </w:r>
      <w:r>
        <w:rPr>
          <w:b/>
          <w:bCs/>
          <w:sz w:val="24"/>
          <w:szCs w:val="24"/>
          <w:lang w:val="de-DE"/>
        </w:rPr>
        <w:tab/>
        <w:t>Date</w:t>
      </w:r>
    </w:p>
    <w:p w14:paraId="5C8E0EC9" w14:textId="77777777" w:rsidR="006F1235" w:rsidRDefault="007C2AB1">
      <w:pPr>
        <w:pStyle w:val="Body"/>
        <w:widowControl w:val="0"/>
        <w:rPr>
          <w:b/>
          <w:bCs/>
          <w:sz w:val="24"/>
          <w:szCs w:val="24"/>
        </w:rPr>
      </w:pPr>
      <w:r>
        <w:rPr>
          <w:b/>
          <w:bCs/>
          <w:sz w:val="24"/>
          <w:szCs w:val="24"/>
        </w:rPr>
        <w:t xml:space="preserve"> </w:t>
      </w:r>
    </w:p>
    <w:p w14:paraId="50DA2543" w14:textId="77777777" w:rsidR="006F1235" w:rsidRDefault="007C2AB1">
      <w:pPr>
        <w:pStyle w:val="Body"/>
        <w:widowControl w:val="0"/>
        <w:rPr>
          <w:b/>
          <w:bCs/>
          <w:sz w:val="24"/>
          <w:szCs w:val="24"/>
        </w:rPr>
      </w:pPr>
      <w:r>
        <w:rPr>
          <w:b/>
          <w:bCs/>
          <w:sz w:val="24"/>
          <w:szCs w:val="24"/>
        </w:rPr>
        <w:t>Attest:</w:t>
      </w:r>
    </w:p>
    <w:p w14:paraId="5BD458ED" w14:textId="77777777" w:rsidR="006F1235" w:rsidRDefault="007C2AB1">
      <w:pPr>
        <w:pStyle w:val="Body"/>
        <w:widowControl w:val="0"/>
        <w:rPr>
          <w:b/>
          <w:bCs/>
          <w:sz w:val="24"/>
          <w:szCs w:val="24"/>
        </w:rPr>
      </w:pPr>
      <w:r>
        <w:rPr>
          <w:b/>
          <w:bCs/>
          <w:sz w:val="24"/>
          <w:szCs w:val="24"/>
        </w:rPr>
        <w:t xml:space="preserve"> </w:t>
      </w:r>
    </w:p>
    <w:p w14:paraId="7C6450EA" w14:textId="77777777" w:rsidR="006F1235" w:rsidRDefault="007C2AB1">
      <w:pPr>
        <w:pStyle w:val="Body"/>
        <w:widowControl w:val="0"/>
        <w:rPr>
          <w:b/>
          <w:bCs/>
          <w:sz w:val="24"/>
          <w:szCs w:val="24"/>
        </w:rPr>
      </w:pPr>
      <w:r>
        <w:rPr>
          <w:b/>
          <w:bCs/>
          <w:sz w:val="24"/>
          <w:szCs w:val="24"/>
        </w:rPr>
        <w:t xml:space="preserve"> </w:t>
      </w:r>
    </w:p>
    <w:p w14:paraId="2F811287" w14:textId="77777777" w:rsidR="006F1235" w:rsidRDefault="007C2AB1">
      <w:pPr>
        <w:pStyle w:val="Body"/>
        <w:widowControl w:val="0"/>
        <w:rPr>
          <w:b/>
          <w:bCs/>
          <w:sz w:val="24"/>
          <w:szCs w:val="24"/>
        </w:rPr>
      </w:pPr>
      <w:r>
        <w:rPr>
          <w:b/>
          <w:bCs/>
          <w:sz w:val="24"/>
          <w:szCs w:val="24"/>
        </w:rPr>
        <w:t xml:space="preserve">__________________________                </w:t>
      </w:r>
      <w:r>
        <w:rPr>
          <w:b/>
          <w:bCs/>
          <w:sz w:val="24"/>
          <w:szCs w:val="24"/>
        </w:rPr>
        <w:tab/>
        <w:t>________________</w:t>
      </w:r>
    </w:p>
    <w:p w14:paraId="05B07FB7" w14:textId="77777777" w:rsidR="006F1235" w:rsidRDefault="007C2AB1">
      <w:pPr>
        <w:pStyle w:val="Body"/>
        <w:widowControl w:val="0"/>
      </w:pPr>
      <w:r>
        <w:rPr>
          <w:b/>
          <w:bCs/>
          <w:sz w:val="24"/>
          <w:szCs w:val="24"/>
          <w:lang w:val="de-DE"/>
        </w:rPr>
        <w:t xml:space="preserve">Linda Sosa, Recorder                             </w:t>
      </w:r>
      <w:r>
        <w:rPr>
          <w:b/>
          <w:bCs/>
          <w:sz w:val="24"/>
          <w:szCs w:val="24"/>
          <w:lang w:val="de-DE"/>
        </w:rPr>
        <w:t xml:space="preserve">   </w:t>
      </w:r>
      <w:r>
        <w:rPr>
          <w:b/>
          <w:bCs/>
          <w:sz w:val="24"/>
          <w:szCs w:val="24"/>
          <w:lang w:val="de-DE"/>
        </w:rPr>
        <w:tab/>
        <w:t>Date</w:t>
      </w:r>
    </w:p>
    <w:sectPr w:rsidR="006F1235">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6B041" w14:textId="77777777" w:rsidR="007C2AB1" w:rsidRDefault="007C2AB1">
      <w:r>
        <w:separator/>
      </w:r>
    </w:p>
  </w:endnote>
  <w:endnote w:type="continuationSeparator" w:id="0">
    <w:p w14:paraId="638376AE" w14:textId="77777777" w:rsidR="007C2AB1" w:rsidRDefault="007C2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CB5EB" w14:textId="77777777" w:rsidR="006F1235" w:rsidRDefault="006F123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E7D32" w14:textId="77777777" w:rsidR="007C2AB1" w:rsidRDefault="007C2AB1">
      <w:r>
        <w:separator/>
      </w:r>
    </w:p>
  </w:footnote>
  <w:footnote w:type="continuationSeparator" w:id="0">
    <w:p w14:paraId="101AF8FE" w14:textId="77777777" w:rsidR="007C2AB1" w:rsidRDefault="007C2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BD354" w14:textId="77777777" w:rsidR="006F1235" w:rsidRDefault="006F123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957F2"/>
    <w:multiLevelType w:val="hybridMultilevel"/>
    <w:tmpl w:val="49B87556"/>
    <w:numStyleLink w:val="ImportedStyle3"/>
  </w:abstractNum>
  <w:abstractNum w:abstractNumId="1" w15:restartNumberingAfterBreak="0">
    <w:nsid w:val="106A5BAA"/>
    <w:multiLevelType w:val="hybridMultilevel"/>
    <w:tmpl w:val="7D1E7552"/>
    <w:numStyleLink w:val="ImportedStyle8"/>
  </w:abstractNum>
  <w:abstractNum w:abstractNumId="2" w15:restartNumberingAfterBreak="0">
    <w:nsid w:val="125162C4"/>
    <w:multiLevelType w:val="hybridMultilevel"/>
    <w:tmpl w:val="656416D0"/>
    <w:styleLink w:val="ImportedStyle5"/>
    <w:lvl w:ilvl="0" w:tplc="74CA0A3A">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59280F6">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8A8346A">
      <w:start w:val="1"/>
      <w:numFmt w:val="lowerRoman"/>
      <w:lvlText w:val="%3."/>
      <w:lvlJc w:val="left"/>
      <w:pPr>
        <w:ind w:left="2880" w:hanging="493"/>
      </w:pPr>
      <w:rPr>
        <w:rFonts w:hAnsi="Arial Unicode MS"/>
        <w:caps w:val="0"/>
        <w:smallCaps w:val="0"/>
        <w:strike w:val="0"/>
        <w:dstrike w:val="0"/>
        <w:outline w:val="0"/>
        <w:emboss w:val="0"/>
        <w:imprint w:val="0"/>
        <w:spacing w:val="0"/>
        <w:w w:val="100"/>
        <w:kern w:val="0"/>
        <w:position w:val="0"/>
        <w:highlight w:val="none"/>
        <w:vertAlign w:val="baseline"/>
      </w:rPr>
    </w:lvl>
    <w:lvl w:ilvl="3" w:tplc="44B66542">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1767A2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BCEC38">
      <w:start w:val="1"/>
      <w:numFmt w:val="lowerRoman"/>
      <w:lvlText w:val="%6."/>
      <w:lvlJc w:val="left"/>
      <w:pPr>
        <w:ind w:left="5040" w:hanging="493"/>
      </w:pPr>
      <w:rPr>
        <w:rFonts w:hAnsi="Arial Unicode MS"/>
        <w:caps w:val="0"/>
        <w:smallCaps w:val="0"/>
        <w:strike w:val="0"/>
        <w:dstrike w:val="0"/>
        <w:outline w:val="0"/>
        <w:emboss w:val="0"/>
        <w:imprint w:val="0"/>
        <w:spacing w:val="0"/>
        <w:w w:val="100"/>
        <w:kern w:val="0"/>
        <w:position w:val="0"/>
        <w:highlight w:val="none"/>
        <w:vertAlign w:val="baseline"/>
      </w:rPr>
    </w:lvl>
    <w:lvl w:ilvl="6" w:tplc="D8EEB2B6">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D6AEC5C">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927C4C">
      <w:start w:val="1"/>
      <w:numFmt w:val="lowerRoman"/>
      <w:lvlText w:val="%9."/>
      <w:lvlJc w:val="left"/>
      <w:pPr>
        <w:ind w:left="7200" w:hanging="4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49A1D45"/>
    <w:multiLevelType w:val="hybridMultilevel"/>
    <w:tmpl w:val="49B87556"/>
    <w:styleLink w:val="ImportedStyle3"/>
    <w:lvl w:ilvl="0" w:tplc="DCC279A6">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B22753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EED676">
      <w:start w:val="1"/>
      <w:numFmt w:val="lowerRoman"/>
      <w:lvlText w:val="%3."/>
      <w:lvlJc w:val="left"/>
      <w:pPr>
        <w:ind w:left="2160" w:hanging="493"/>
      </w:pPr>
      <w:rPr>
        <w:rFonts w:hAnsi="Arial Unicode MS"/>
        <w:caps w:val="0"/>
        <w:smallCaps w:val="0"/>
        <w:strike w:val="0"/>
        <w:dstrike w:val="0"/>
        <w:outline w:val="0"/>
        <w:emboss w:val="0"/>
        <w:imprint w:val="0"/>
        <w:spacing w:val="0"/>
        <w:w w:val="100"/>
        <w:kern w:val="0"/>
        <w:position w:val="0"/>
        <w:highlight w:val="none"/>
        <w:vertAlign w:val="baseline"/>
      </w:rPr>
    </w:lvl>
    <w:lvl w:ilvl="3" w:tplc="13ECB09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A8607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BC3204">
      <w:start w:val="1"/>
      <w:numFmt w:val="lowerRoman"/>
      <w:lvlText w:val="%6."/>
      <w:lvlJc w:val="left"/>
      <w:pPr>
        <w:ind w:left="4320" w:hanging="493"/>
      </w:pPr>
      <w:rPr>
        <w:rFonts w:hAnsi="Arial Unicode MS"/>
        <w:caps w:val="0"/>
        <w:smallCaps w:val="0"/>
        <w:strike w:val="0"/>
        <w:dstrike w:val="0"/>
        <w:outline w:val="0"/>
        <w:emboss w:val="0"/>
        <w:imprint w:val="0"/>
        <w:spacing w:val="0"/>
        <w:w w:val="100"/>
        <w:kern w:val="0"/>
        <w:position w:val="0"/>
        <w:highlight w:val="none"/>
        <w:vertAlign w:val="baseline"/>
      </w:rPr>
    </w:lvl>
    <w:lvl w:ilvl="6" w:tplc="3C28376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84CE9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B8A654">
      <w:start w:val="1"/>
      <w:numFmt w:val="lowerRoman"/>
      <w:lvlText w:val="%9."/>
      <w:lvlJc w:val="left"/>
      <w:pPr>
        <w:ind w:left="6480" w:hanging="4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50D59C0"/>
    <w:multiLevelType w:val="hybridMultilevel"/>
    <w:tmpl w:val="BE2E88BC"/>
    <w:styleLink w:val="ImportedStyle7"/>
    <w:lvl w:ilvl="0" w:tplc="210E5D5A">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E485C4">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574F298">
      <w:start w:val="1"/>
      <w:numFmt w:val="lowerRoman"/>
      <w:lvlText w:val="%3."/>
      <w:lvlJc w:val="left"/>
      <w:pPr>
        <w:ind w:left="2880" w:hanging="493"/>
      </w:pPr>
      <w:rPr>
        <w:rFonts w:hAnsi="Arial Unicode MS"/>
        <w:caps w:val="0"/>
        <w:smallCaps w:val="0"/>
        <w:strike w:val="0"/>
        <w:dstrike w:val="0"/>
        <w:outline w:val="0"/>
        <w:emboss w:val="0"/>
        <w:imprint w:val="0"/>
        <w:spacing w:val="0"/>
        <w:w w:val="100"/>
        <w:kern w:val="0"/>
        <w:position w:val="0"/>
        <w:highlight w:val="none"/>
        <w:vertAlign w:val="baseline"/>
      </w:rPr>
    </w:lvl>
    <w:lvl w:ilvl="3" w:tplc="75EE8BC0">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54AF2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2A3E2C">
      <w:start w:val="1"/>
      <w:numFmt w:val="lowerRoman"/>
      <w:lvlText w:val="%6."/>
      <w:lvlJc w:val="left"/>
      <w:pPr>
        <w:ind w:left="5040" w:hanging="493"/>
      </w:pPr>
      <w:rPr>
        <w:rFonts w:hAnsi="Arial Unicode MS"/>
        <w:caps w:val="0"/>
        <w:smallCaps w:val="0"/>
        <w:strike w:val="0"/>
        <w:dstrike w:val="0"/>
        <w:outline w:val="0"/>
        <w:emboss w:val="0"/>
        <w:imprint w:val="0"/>
        <w:spacing w:val="0"/>
        <w:w w:val="100"/>
        <w:kern w:val="0"/>
        <w:position w:val="0"/>
        <w:highlight w:val="none"/>
        <w:vertAlign w:val="baseline"/>
      </w:rPr>
    </w:lvl>
    <w:lvl w:ilvl="6" w:tplc="A4FCD936">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6C0A82">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D8F3FE">
      <w:start w:val="1"/>
      <w:numFmt w:val="lowerRoman"/>
      <w:lvlText w:val="%9."/>
      <w:lvlJc w:val="left"/>
      <w:pPr>
        <w:ind w:left="7200" w:hanging="4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82F6E4A"/>
    <w:multiLevelType w:val="hybridMultilevel"/>
    <w:tmpl w:val="6AF49024"/>
    <w:numStyleLink w:val="ImportedStyle2"/>
  </w:abstractNum>
  <w:abstractNum w:abstractNumId="6" w15:restartNumberingAfterBreak="0">
    <w:nsid w:val="1DC000FE"/>
    <w:multiLevelType w:val="hybridMultilevel"/>
    <w:tmpl w:val="7D1E7552"/>
    <w:styleLink w:val="ImportedStyle8"/>
    <w:lvl w:ilvl="0" w:tplc="2EBC42B8">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7A0FC8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6E2F0EE">
      <w:start w:val="1"/>
      <w:numFmt w:val="lowerRoman"/>
      <w:lvlText w:val="%3."/>
      <w:lvlJc w:val="left"/>
      <w:pPr>
        <w:ind w:left="2160" w:hanging="493"/>
      </w:pPr>
      <w:rPr>
        <w:rFonts w:hAnsi="Arial Unicode MS"/>
        <w:caps w:val="0"/>
        <w:smallCaps w:val="0"/>
        <w:strike w:val="0"/>
        <w:dstrike w:val="0"/>
        <w:outline w:val="0"/>
        <w:emboss w:val="0"/>
        <w:imprint w:val="0"/>
        <w:spacing w:val="0"/>
        <w:w w:val="100"/>
        <w:kern w:val="0"/>
        <w:position w:val="0"/>
        <w:highlight w:val="none"/>
        <w:vertAlign w:val="baseline"/>
      </w:rPr>
    </w:lvl>
    <w:lvl w:ilvl="3" w:tplc="85AA723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6C3EB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9A0A9A">
      <w:start w:val="1"/>
      <w:numFmt w:val="lowerRoman"/>
      <w:lvlText w:val="%6."/>
      <w:lvlJc w:val="left"/>
      <w:pPr>
        <w:ind w:left="4320" w:hanging="493"/>
      </w:pPr>
      <w:rPr>
        <w:rFonts w:hAnsi="Arial Unicode MS"/>
        <w:caps w:val="0"/>
        <w:smallCaps w:val="0"/>
        <w:strike w:val="0"/>
        <w:dstrike w:val="0"/>
        <w:outline w:val="0"/>
        <w:emboss w:val="0"/>
        <w:imprint w:val="0"/>
        <w:spacing w:val="0"/>
        <w:w w:val="100"/>
        <w:kern w:val="0"/>
        <w:position w:val="0"/>
        <w:highlight w:val="none"/>
        <w:vertAlign w:val="baseline"/>
      </w:rPr>
    </w:lvl>
    <w:lvl w:ilvl="6" w:tplc="2E8ABB2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E2E80E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F0E6C40">
      <w:start w:val="1"/>
      <w:numFmt w:val="lowerRoman"/>
      <w:lvlText w:val="%9."/>
      <w:lvlJc w:val="left"/>
      <w:pPr>
        <w:ind w:left="6480" w:hanging="4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CB30BA6"/>
    <w:multiLevelType w:val="hybridMultilevel"/>
    <w:tmpl w:val="37588088"/>
    <w:styleLink w:val="ImportedStyle6"/>
    <w:lvl w:ilvl="0" w:tplc="6574719C">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962331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F2C5FA">
      <w:start w:val="1"/>
      <w:numFmt w:val="lowerRoman"/>
      <w:lvlText w:val="%3."/>
      <w:lvlJc w:val="left"/>
      <w:pPr>
        <w:ind w:left="2160" w:hanging="493"/>
      </w:pPr>
      <w:rPr>
        <w:rFonts w:hAnsi="Arial Unicode MS"/>
        <w:caps w:val="0"/>
        <w:smallCaps w:val="0"/>
        <w:strike w:val="0"/>
        <w:dstrike w:val="0"/>
        <w:outline w:val="0"/>
        <w:emboss w:val="0"/>
        <w:imprint w:val="0"/>
        <w:spacing w:val="0"/>
        <w:w w:val="100"/>
        <w:kern w:val="0"/>
        <w:position w:val="0"/>
        <w:highlight w:val="none"/>
        <w:vertAlign w:val="baseline"/>
      </w:rPr>
    </w:lvl>
    <w:lvl w:ilvl="3" w:tplc="960CB73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68DF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06AF4C">
      <w:start w:val="1"/>
      <w:numFmt w:val="lowerRoman"/>
      <w:lvlText w:val="%6."/>
      <w:lvlJc w:val="left"/>
      <w:pPr>
        <w:ind w:left="4320" w:hanging="493"/>
      </w:pPr>
      <w:rPr>
        <w:rFonts w:hAnsi="Arial Unicode MS"/>
        <w:caps w:val="0"/>
        <w:smallCaps w:val="0"/>
        <w:strike w:val="0"/>
        <w:dstrike w:val="0"/>
        <w:outline w:val="0"/>
        <w:emboss w:val="0"/>
        <w:imprint w:val="0"/>
        <w:spacing w:val="0"/>
        <w:w w:val="100"/>
        <w:kern w:val="0"/>
        <w:position w:val="0"/>
        <w:highlight w:val="none"/>
        <w:vertAlign w:val="baseline"/>
      </w:rPr>
    </w:lvl>
    <w:lvl w:ilvl="6" w:tplc="6A8E676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4B0E1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26842E">
      <w:start w:val="1"/>
      <w:numFmt w:val="lowerRoman"/>
      <w:lvlText w:val="%9."/>
      <w:lvlJc w:val="left"/>
      <w:pPr>
        <w:ind w:left="6480" w:hanging="4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1AE2731"/>
    <w:multiLevelType w:val="hybridMultilevel"/>
    <w:tmpl w:val="79367754"/>
    <w:styleLink w:val="ImportedStyle4"/>
    <w:lvl w:ilvl="0" w:tplc="6AD2927C">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8F81888">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C65748">
      <w:start w:val="1"/>
      <w:numFmt w:val="lowerRoman"/>
      <w:lvlText w:val="%3."/>
      <w:lvlJc w:val="left"/>
      <w:pPr>
        <w:ind w:left="2880" w:hanging="493"/>
      </w:pPr>
      <w:rPr>
        <w:rFonts w:hAnsi="Arial Unicode MS"/>
        <w:caps w:val="0"/>
        <w:smallCaps w:val="0"/>
        <w:strike w:val="0"/>
        <w:dstrike w:val="0"/>
        <w:outline w:val="0"/>
        <w:emboss w:val="0"/>
        <w:imprint w:val="0"/>
        <w:spacing w:val="0"/>
        <w:w w:val="100"/>
        <w:kern w:val="0"/>
        <w:position w:val="0"/>
        <w:highlight w:val="none"/>
        <w:vertAlign w:val="baseline"/>
      </w:rPr>
    </w:lvl>
    <w:lvl w:ilvl="3" w:tplc="E26265D6">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96679C">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F6AF88">
      <w:start w:val="1"/>
      <w:numFmt w:val="lowerRoman"/>
      <w:lvlText w:val="%6."/>
      <w:lvlJc w:val="left"/>
      <w:pPr>
        <w:ind w:left="5040" w:hanging="493"/>
      </w:pPr>
      <w:rPr>
        <w:rFonts w:hAnsi="Arial Unicode MS"/>
        <w:caps w:val="0"/>
        <w:smallCaps w:val="0"/>
        <w:strike w:val="0"/>
        <w:dstrike w:val="0"/>
        <w:outline w:val="0"/>
        <w:emboss w:val="0"/>
        <w:imprint w:val="0"/>
        <w:spacing w:val="0"/>
        <w:w w:val="100"/>
        <w:kern w:val="0"/>
        <w:position w:val="0"/>
        <w:highlight w:val="none"/>
        <w:vertAlign w:val="baseline"/>
      </w:rPr>
    </w:lvl>
    <w:lvl w:ilvl="6" w:tplc="6A780910">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0E444C">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096726A">
      <w:start w:val="1"/>
      <w:numFmt w:val="lowerRoman"/>
      <w:lvlText w:val="%9."/>
      <w:lvlJc w:val="left"/>
      <w:pPr>
        <w:ind w:left="7200" w:hanging="4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63F54E7"/>
    <w:multiLevelType w:val="hybridMultilevel"/>
    <w:tmpl w:val="BE2E88BC"/>
    <w:numStyleLink w:val="ImportedStyle7"/>
  </w:abstractNum>
  <w:abstractNum w:abstractNumId="10" w15:restartNumberingAfterBreak="0">
    <w:nsid w:val="4274252B"/>
    <w:multiLevelType w:val="hybridMultilevel"/>
    <w:tmpl w:val="79367754"/>
    <w:numStyleLink w:val="ImportedStyle4"/>
  </w:abstractNum>
  <w:abstractNum w:abstractNumId="11" w15:restartNumberingAfterBreak="0">
    <w:nsid w:val="5C2E093A"/>
    <w:multiLevelType w:val="hybridMultilevel"/>
    <w:tmpl w:val="656416D0"/>
    <w:numStyleLink w:val="ImportedStyle5"/>
  </w:abstractNum>
  <w:abstractNum w:abstractNumId="12" w15:restartNumberingAfterBreak="0">
    <w:nsid w:val="65314434"/>
    <w:multiLevelType w:val="hybridMultilevel"/>
    <w:tmpl w:val="6AF49024"/>
    <w:styleLink w:val="ImportedStyle2"/>
    <w:lvl w:ilvl="0" w:tplc="520853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FCCA0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906B46">
      <w:start w:val="1"/>
      <w:numFmt w:val="lowerRoman"/>
      <w:lvlText w:val="%3."/>
      <w:lvlJc w:val="left"/>
      <w:pPr>
        <w:ind w:left="2160" w:hanging="493"/>
      </w:pPr>
      <w:rPr>
        <w:rFonts w:hAnsi="Arial Unicode MS"/>
        <w:caps w:val="0"/>
        <w:smallCaps w:val="0"/>
        <w:strike w:val="0"/>
        <w:dstrike w:val="0"/>
        <w:outline w:val="0"/>
        <w:emboss w:val="0"/>
        <w:imprint w:val="0"/>
        <w:spacing w:val="0"/>
        <w:w w:val="100"/>
        <w:kern w:val="0"/>
        <w:position w:val="0"/>
        <w:highlight w:val="none"/>
        <w:vertAlign w:val="baseline"/>
      </w:rPr>
    </w:lvl>
    <w:lvl w:ilvl="3" w:tplc="EDCC679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08378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0A61F68">
      <w:start w:val="1"/>
      <w:numFmt w:val="lowerRoman"/>
      <w:lvlText w:val="%6."/>
      <w:lvlJc w:val="left"/>
      <w:pPr>
        <w:ind w:left="4320" w:hanging="493"/>
      </w:pPr>
      <w:rPr>
        <w:rFonts w:hAnsi="Arial Unicode MS"/>
        <w:caps w:val="0"/>
        <w:smallCaps w:val="0"/>
        <w:strike w:val="0"/>
        <w:dstrike w:val="0"/>
        <w:outline w:val="0"/>
        <w:emboss w:val="0"/>
        <w:imprint w:val="0"/>
        <w:spacing w:val="0"/>
        <w:w w:val="100"/>
        <w:kern w:val="0"/>
        <w:position w:val="0"/>
        <w:highlight w:val="none"/>
        <w:vertAlign w:val="baseline"/>
      </w:rPr>
    </w:lvl>
    <w:lvl w:ilvl="6" w:tplc="5B089E7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60247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C323AC6">
      <w:start w:val="1"/>
      <w:numFmt w:val="lowerRoman"/>
      <w:lvlText w:val="%9."/>
      <w:lvlJc w:val="left"/>
      <w:pPr>
        <w:ind w:left="6480" w:hanging="4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D2A1072"/>
    <w:multiLevelType w:val="hybridMultilevel"/>
    <w:tmpl w:val="37588088"/>
    <w:numStyleLink w:val="ImportedStyle6"/>
  </w:abstractNum>
  <w:num w:numId="1">
    <w:abstractNumId w:val="12"/>
  </w:num>
  <w:num w:numId="2">
    <w:abstractNumId w:val="5"/>
  </w:num>
  <w:num w:numId="3">
    <w:abstractNumId w:val="3"/>
  </w:num>
  <w:num w:numId="4">
    <w:abstractNumId w:val="0"/>
  </w:num>
  <w:num w:numId="5">
    <w:abstractNumId w:val="8"/>
  </w:num>
  <w:num w:numId="6">
    <w:abstractNumId w:val="10"/>
  </w:num>
  <w:num w:numId="7">
    <w:abstractNumId w:val="0"/>
    <w:lvlOverride w:ilvl="0">
      <w:startOverride w:val="2"/>
    </w:lvlOverride>
  </w:num>
  <w:num w:numId="8">
    <w:abstractNumId w:val="2"/>
  </w:num>
  <w:num w:numId="9">
    <w:abstractNumId w:val="11"/>
  </w:num>
  <w:num w:numId="10">
    <w:abstractNumId w:val="0"/>
    <w:lvlOverride w:ilvl="0">
      <w:startOverride w:val="3"/>
    </w:lvlOverride>
  </w:num>
  <w:num w:numId="11">
    <w:abstractNumId w:val="7"/>
  </w:num>
  <w:num w:numId="12">
    <w:abstractNumId w:val="13"/>
  </w:num>
  <w:num w:numId="13">
    <w:abstractNumId w:val="13"/>
    <w:lvlOverride w:ilvl="0">
      <w:startOverride w:val="2"/>
    </w:lvlOverride>
  </w:num>
  <w:num w:numId="14">
    <w:abstractNumId w:val="13"/>
    <w:lvlOverride w:ilvl="0">
      <w:startOverride w:val="3"/>
    </w:lvlOverride>
  </w:num>
  <w:num w:numId="15">
    <w:abstractNumId w:val="13"/>
    <w:lvlOverride w:ilvl="0">
      <w:startOverride w:val="5"/>
    </w:lvlOverride>
  </w:num>
  <w:num w:numId="16">
    <w:abstractNumId w:val="4"/>
  </w:num>
  <w:num w:numId="17">
    <w:abstractNumId w:val="9"/>
  </w:num>
  <w:num w:numId="18">
    <w:abstractNumId w:val="13"/>
    <w:lvlOverride w:ilvl="0">
      <w:startOverride w:val="6"/>
    </w:lvlOverride>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235"/>
    <w:rsid w:val="006F1235"/>
    <w:rsid w:val="007C2AB1"/>
    <w:rsid w:val="00E923D4"/>
    <w:rsid w:val="00F76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9C3B6D"/>
  <w15:docId w15:val="{821313AD-C600-4D43-BC65-A3396CC53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keepLines/>
      <w:spacing w:before="400" w:after="120" w:line="276" w:lineRule="auto"/>
      <w:outlineLvl w:val="0"/>
    </w:pPr>
    <w:rPr>
      <w:rFonts w:ascii="Arial" w:hAnsi="Arial" w:cs="Arial Unicode MS"/>
      <w:color w:val="000000"/>
      <w:sz w:val="40"/>
      <w:szCs w:val="40"/>
      <w:u w:color="000000"/>
      <w14:textOutline w14:w="0" w14:cap="flat" w14:cmpd="sng" w14:algn="ctr">
        <w14:noFill/>
        <w14:prstDash w14:val="solid"/>
        <w14:bevel/>
      </w14:textOutlin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8"/>
      </w:numPr>
    </w:pPr>
  </w:style>
  <w:style w:type="numbering" w:customStyle="1" w:styleId="ImportedStyle6">
    <w:name w:val="Imported Style 6"/>
    <w:pPr>
      <w:numPr>
        <w:numId w:val="11"/>
      </w:numPr>
    </w:pPr>
  </w:style>
  <w:style w:type="numbering" w:customStyle="1" w:styleId="ImportedStyle7">
    <w:name w:val="Imported Style 7"/>
    <w:pPr>
      <w:numPr>
        <w:numId w:val="16"/>
      </w:numPr>
    </w:pPr>
  </w:style>
  <w:style w:type="numbering" w:customStyle="1" w:styleId="ImportedStyle8">
    <w:name w:val="Imported Style 8"/>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2021-11-17T23:40:00Z</dcterms:created>
  <dcterms:modified xsi:type="dcterms:W3CDTF">2021-11-17T23:40:00Z</dcterms:modified>
</cp:coreProperties>
</file>